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35969">
        <w:rPr>
          <w:rFonts w:asciiTheme="minorEastAsia" w:eastAsiaTheme="minorEastAsia" w:hAnsiTheme="minorEastAsia" w:hint="eastAsia"/>
          <w:b/>
          <w:sz w:val="32"/>
          <w:szCs w:val="32"/>
          <w:lang w:eastAsia="zh-CN"/>
        </w:rPr>
        <w:t>人力资源管理</w:t>
      </w:r>
      <w:r w:rsidR="00003B55">
        <w:rPr>
          <w:rFonts w:asciiTheme="minorEastAsia" w:eastAsiaTheme="minorEastAsia" w:hAnsiTheme="minorEastAsia" w:hint="eastAsia"/>
          <w:b/>
          <w:sz w:val="32"/>
          <w:szCs w:val="32"/>
          <w:lang w:eastAsia="zh-CN"/>
        </w:rPr>
        <w:t>理论与实践</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1338"/>
        <w:gridCol w:w="361"/>
        <w:gridCol w:w="619"/>
        <w:gridCol w:w="1499"/>
        <w:gridCol w:w="1627"/>
        <w:gridCol w:w="1122"/>
        <w:gridCol w:w="1111"/>
        <w:gridCol w:w="1079"/>
      </w:tblGrid>
      <w:tr w:rsidR="009A5881" w:rsidRPr="002E27E1" w:rsidTr="00DB6591">
        <w:trPr>
          <w:trHeight w:val="340"/>
          <w:jc w:val="center"/>
        </w:trPr>
        <w:tc>
          <w:tcPr>
            <w:tcW w:w="4462" w:type="dxa"/>
            <w:gridSpan w:val="5"/>
          </w:tcPr>
          <w:p w:rsidR="009A5881" w:rsidRPr="009A5881" w:rsidRDefault="009A5881" w:rsidP="004C23F4">
            <w:pPr>
              <w:rPr>
                <w:rFonts w:ascii="宋体" w:eastAsia="宋体" w:hAnsi="宋体"/>
                <w:b/>
                <w:sz w:val="21"/>
                <w:szCs w:val="21"/>
                <w:lang w:eastAsia="zh-CN"/>
              </w:rPr>
            </w:pPr>
            <w:r w:rsidRPr="009A5881">
              <w:rPr>
                <w:rFonts w:ascii="宋体" w:eastAsia="宋体" w:hAnsi="宋体" w:hint="eastAsia"/>
                <w:b/>
                <w:sz w:val="21"/>
                <w:szCs w:val="21"/>
                <w:lang w:eastAsia="zh-CN"/>
              </w:rPr>
              <w:t>课程名称：人力资源管理</w:t>
            </w:r>
            <w:r w:rsidR="00003B55">
              <w:rPr>
                <w:rFonts w:ascii="宋体" w:eastAsia="宋体" w:hAnsi="宋体" w:hint="eastAsia"/>
                <w:b/>
                <w:sz w:val="21"/>
                <w:szCs w:val="21"/>
                <w:lang w:eastAsia="zh-CN"/>
              </w:rPr>
              <w:t>理论与实践</w:t>
            </w:r>
            <w:r w:rsidRPr="009A5881">
              <w:rPr>
                <w:rFonts w:ascii="宋体" w:eastAsia="宋体" w:hAnsi="宋体"/>
                <w:b/>
                <w:sz w:val="21"/>
                <w:szCs w:val="21"/>
                <w:lang w:eastAsia="zh-CN"/>
              </w:rPr>
              <w:t xml:space="preserve"> </w:t>
            </w:r>
          </w:p>
        </w:tc>
        <w:tc>
          <w:tcPr>
            <w:tcW w:w="4939" w:type="dxa"/>
            <w:gridSpan w:val="4"/>
            <w:vAlign w:val="center"/>
          </w:tcPr>
          <w:p w:rsidR="009A5881" w:rsidRPr="009A5881" w:rsidRDefault="009A588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9A5881">
              <w:rPr>
                <w:rFonts w:ascii="宋体" w:eastAsia="宋体" w:hAnsi="宋体" w:hint="eastAsia"/>
                <w:b/>
                <w:sz w:val="21"/>
                <w:szCs w:val="21"/>
                <w:lang w:eastAsia="zh-CN"/>
              </w:rPr>
              <w:t xml:space="preserve"> </w:t>
            </w:r>
            <w:r w:rsidR="00003B55">
              <w:rPr>
                <w:rFonts w:ascii="宋体" w:eastAsia="宋体" w:hAnsi="宋体" w:hint="eastAsia"/>
                <w:b/>
                <w:sz w:val="21"/>
                <w:szCs w:val="21"/>
                <w:lang w:eastAsia="zh-CN"/>
              </w:rPr>
              <w:t>选</w:t>
            </w:r>
            <w:r w:rsidR="00635969">
              <w:rPr>
                <w:rFonts w:ascii="宋体" w:eastAsia="宋体" w:hAnsi="宋体" w:hint="eastAsia"/>
                <w:b/>
                <w:sz w:val="21"/>
                <w:szCs w:val="21"/>
                <w:lang w:eastAsia="zh-CN"/>
              </w:rPr>
              <w:t>修</w:t>
            </w:r>
          </w:p>
        </w:tc>
      </w:tr>
      <w:tr w:rsidR="009A5881" w:rsidRPr="002E27E1" w:rsidTr="00C06E3E">
        <w:trPr>
          <w:trHeight w:val="340"/>
          <w:jc w:val="center"/>
        </w:trPr>
        <w:tc>
          <w:tcPr>
            <w:tcW w:w="9401" w:type="dxa"/>
            <w:gridSpan w:val="9"/>
          </w:tcPr>
          <w:p w:rsidR="009A5881" w:rsidRPr="009A5881" w:rsidRDefault="009A5881" w:rsidP="004C23F4">
            <w:pPr>
              <w:rPr>
                <w:rFonts w:ascii="宋体" w:eastAsia="宋体" w:hAnsi="宋体"/>
                <w:b/>
                <w:sz w:val="21"/>
                <w:szCs w:val="21"/>
              </w:rPr>
            </w:pPr>
            <w:r w:rsidRPr="009A5881">
              <w:rPr>
                <w:rFonts w:ascii="宋体" w:eastAsia="宋体" w:hAnsi="宋体" w:hint="eastAsia"/>
                <w:b/>
                <w:sz w:val="21"/>
                <w:szCs w:val="21"/>
              </w:rPr>
              <w:t>课程英文名称：</w:t>
            </w:r>
            <w:r w:rsidRPr="009A5881">
              <w:rPr>
                <w:rFonts w:eastAsia="宋体"/>
                <w:b/>
                <w:sz w:val="22"/>
                <w:szCs w:val="21"/>
              </w:rPr>
              <w:t>Human Resource Management</w:t>
            </w:r>
            <w:r w:rsidR="00003B55">
              <w:rPr>
                <w:rFonts w:eastAsia="宋体" w:hint="eastAsia"/>
                <w:b/>
                <w:sz w:val="22"/>
                <w:szCs w:val="21"/>
                <w:lang w:eastAsia="zh-CN"/>
              </w:rPr>
              <w:t>：</w:t>
            </w:r>
            <w:r w:rsidR="00003B55">
              <w:rPr>
                <w:rFonts w:eastAsia="宋体"/>
                <w:b/>
                <w:sz w:val="22"/>
                <w:szCs w:val="21"/>
              </w:rPr>
              <w:t xml:space="preserve"> </w:t>
            </w:r>
            <w:r w:rsidR="00003B55">
              <w:rPr>
                <w:rFonts w:eastAsia="宋体" w:hint="eastAsia"/>
                <w:b/>
                <w:sz w:val="22"/>
                <w:szCs w:val="21"/>
                <w:lang w:eastAsia="zh-CN"/>
              </w:rPr>
              <w:t>Theory</w:t>
            </w:r>
            <w:r w:rsidR="00003B55">
              <w:rPr>
                <w:rFonts w:eastAsia="宋体"/>
                <w:b/>
                <w:sz w:val="22"/>
                <w:szCs w:val="21"/>
              </w:rPr>
              <w:t xml:space="preserve"> </w:t>
            </w:r>
            <w:r w:rsidR="00003B55">
              <w:rPr>
                <w:rFonts w:eastAsia="宋体" w:hint="eastAsia"/>
                <w:b/>
                <w:sz w:val="22"/>
                <w:szCs w:val="21"/>
                <w:lang w:eastAsia="zh-CN"/>
              </w:rPr>
              <w:t>and</w:t>
            </w:r>
            <w:r w:rsidR="00003B55">
              <w:rPr>
                <w:rFonts w:eastAsia="宋体"/>
                <w:b/>
                <w:sz w:val="22"/>
                <w:szCs w:val="21"/>
              </w:rPr>
              <w:t xml:space="preserve"> </w:t>
            </w:r>
            <w:r w:rsidR="00003B55">
              <w:rPr>
                <w:rFonts w:eastAsia="宋体" w:hint="eastAsia"/>
                <w:b/>
                <w:sz w:val="22"/>
                <w:szCs w:val="21"/>
                <w:lang w:eastAsia="zh-CN"/>
              </w:rPr>
              <w:t>Practice</w:t>
            </w:r>
          </w:p>
        </w:tc>
      </w:tr>
      <w:tr w:rsidR="002E27E1" w:rsidRPr="002E27E1" w:rsidTr="00DB6591">
        <w:trPr>
          <w:trHeight w:val="340"/>
          <w:jc w:val="center"/>
        </w:trPr>
        <w:tc>
          <w:tcPr>
            <w:tcW w:w="4462" w:type="dxa"/>
            <w:gridSpan w:val="5"/>
            <w:vAlign w:val="center"/>
          </w:tcPr>
          <w:p w:rsidR="002E27E1" w:rsidRPr="002E27E1" w:rsidRDefault="002E27E1" w:rsidP="00003B55">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003B55">
              <w:rPr>
                <w:rFonts w:ascii="宋体" w:eastAsia="宋体" w:hAnsi="宋体"/>
                <w:b/>
                <w:sz w:val="21"/>
                <w:szCs w:val="21"/>
                <w:lang w:eastAsia="zh-CN"/>
              </w:rPr>
              <w:t>48</w:t>
            </w:r>
            <w:r w:rsidR="009A5881">
              <w:rPr>
                <w:rFonts w:ascii="宋体" w:eastAsia="宋体" w:hAnsi="宋体" w:hint="eastAsia"/>
                <w:b/>
                <w:sz w:val="21"/>
                <w:szCs w:val="21"/>
                <w:lang w:eastAsia="zh-CN"/>
              </w:rPr>
              <w:t>/3/3</w:t>
            </w:r>
          </w:p>
        </w:tc>
        <w:tc>
          <w:tcPr>
            <w:tcW w:w="4939" w:type="dxa"/>
            <w:gridSpan w:val="4"/>
            <w:vAlign w:val="center"/>
          </w:tcPr>
          <w:p w:rsidR="002E27E1" w:rsidRPr="002E27E1" w:rsidRDefault="002E27E1" w:rsidP="00003B5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003B55">
              <w:rPr>
                <w:rFonts w:ascii="宋体" w:eastAsia="宋体" w:hAnsi="宋体"/>
                <w:b/>
                <w:sz w:val="21"/>
                <w:szCs w:val="21"/>
                <w:lang w:eastAsia="zh-CN"/>
              </w:rPr>
              <w:t>0</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9A5881">
              <w:rPr>
                <w:rFonts w:ascii="宋体" w:eastAsia="宋体" w:hAnsi="宋体" w:hint="eastAsia"/>
                <w:b/>
                <w:sz w:val="21"/>
                <w:szCs w:val="21"/>
                <w:lang w:eastAsia="zh-CN"/>
              </w:rPr>
              <w:t>管理学、组织行为学</w:t>
            </w:r>
          </w:p>
        </w:tc>
      </w:tr>
      <w:tr w:rsidR="002E27E1" w:rsidRPr="002E27E1" w:rsidTr="00DB6591">
        <w:trPr>
          <w:trHeight w:val="340"/>
          <w:jc w:val="center"/>
        </w:trPr>
        <w:tc>
          <w:tcPr>
            <w:tcW w:w="4462" w:type="dxa"/>
            <w:gridSpan w:val="5"/>
            <w:vAlign w:val="center"/>
          </w:tcPr>
          <w:p w:rsidR="002E27E1" w:rsidRPr="002E27E1" w:rsidRDefault="002E27E1" w:rsidP="00003B5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A5881">
              <w:rPr>
                <w:rFonts w:ascii="宋体" w:eastAsia="宋体" w:hAnsi="宋体" w:hint="eastAsia"/>
                <w:b/>
                <w:sz w:val="21"/>
                <w:szCs w:val="21"/>
                <w:lang w:eastAsia="zh-CN"/>
              </w:rPr>
              <w:t>周</w:t>
            </w:r>
            <w:r w:rsidR="00003B55">
              <w:rPr>
                <w:rFonts w:ascii="宋体" w:eastAsia="宋体" w:hAnsi="宋体" w:hint="eastAsia"/>
                <w:b/>
                <w:sz w:val="21"/>
                <w:szCs w:val="21"/>
                <w:lang w:eastAsia="zh-CN"/>
              </w:rPr>
              <w:t>二</w:t>
            </w:r>
            <w:r w:rsidR="00003B55">
              <w:rPr>
                <w:rFonts w:ascii="宋体" w:eastAsia="宋体" w:hAnsi="宋体"/>
                <w:b/>
                <w:sz w:val="21"/>
                <w:szCs w:val="21"/>
                <w:lang w:eastAsia="zh-CN"/>
              </w:rPr>
              <w:t>5</w:t>
            </w:r>
            <w:r w:rsidR="00F074A9">
              <w:rPr>
                <w:rFonts w:ascii="宋体" w:eastAsia="宋体" w:hAnsi="宋体" w:hint="eastAsia"/>
                <w:b/>
                <w:sz w:val="21"/>
                <w:szCs w:val="21"/>
                <w:lang w:eastAsia="zh-CN"/>
              </w:rPr>
              <w:t>-</w:t>
            </w:r>
            <w:r w:rsidR="00003B55">
              <w:rPr>
                <w:rFonts w:ascii="宋体" w:eastAsia="宋体" w:hAnsi="宋体"/>
                <w:b/>
                <w:sz w:val="21"/>
                <w:szCs w:val="21"/>
                <w:lang w:eastAsia="zh-CN"/>
              </w:rPr>
              <w:t>7</w:t>
            </w:r>
            <w:r w:rsidR="009A5881">
              <w:rPr>
                <w:rFonts w:ascii="宋体" w:eastAsia="宋体" w:hAnsi="宋体" w:hint="eastAsia"/>
                <w:b/>
                <w:sz w:val="21"/>
                <w:szCs w:val="21"/>
                <w:lang w:eastAsia="zh-CN"/>
              </w:rPr>
              <w:t>节</w:t>
            </w:r>
          </w:p>
        </w:tc>
        <w:tc>
          <w:tcPr>
            <w:tcW w:w="4939" w:type="dxa"/>
            <w:gridSpan w:val="4"/>
            <w:vAlign w:val="center"/>
          </w:tcPr>
          <w:p w:rsidR="002E27E1" w:rsidRPr="002E27E1" w:rsidRDefault="002E27E1" w:rsidP="00003B5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003B55">
              <w:rPr>
                <w:rFonts w:ascii="宋体" w:eastAsia="宋体" w:hAnsi="宋体" w:hint="eastAsia"/>
                <w:b/>
                <w:sz w:val="21"/>
                <w:szCs w:val="21"/>
                <w:lang w:eastAsia="zh-CN"/>
              </w:rPr>
              <w:t>松山湖校区经管405</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003B55">
              <w:rPr>
                <w:rFonts w:ascii="宋体" w:eastAsia="宋体" w:hAnsi="宋体"/>
                <w:b/>
                <w:sz w:val="21"/>
                <w:szCs w:val="21"/>
                <w:lang w:eastAsia="zh-CN"/>
              </w:rPr>
              <w:t>2015</w:t>
            </w:r>
            <w:r w:rsidR="00003B55">
              <w:rPr>
                <w:rFonts w:ascii="宋体" w:eastAsia="宋体" w:hAnsi="宋体" w:hint="eastAsia"/>
                <w:b/>
                <w:sz w:val="21"/>
                <w:szCs w:val="21"/>
                <w:lang w:eastAsia="zh-CN"/>
              </w:rPr>
              <w:t>汉语实验</w:t>
            </w:r>
            <w:r w:rsidR="00003B55">
              <w:rPr>
                <w:rFonts w:ascii="宋体" w:eastAsia="宋体" w:hAnsi="宋体"/>
                <w:b/>
                <w:sz w:val="21"/>
                <w:szCs w:val="21"/>
                <w:lang w:eastAsia="zh-CN"/>
              </w:rPr>
              <w:t>1</w:t>
            </w:r>
            <w:r w:rsidR="00C37685">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9"/>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F074A9">
              <w:rPr>
                <w:rFonts w:ascii="宋体" w:eastAsia="宋体" w:hAnsi="宋体" w:hint="eastAsia"/>
                <w:sz w:val="21"/>
                <w:szCs w:val="21"/>
                <w:lang w:eastAsia="zh-CN"/>
              </w:rPr>
              <w:t>刘永安</w:t>
            </w:r>
            <w:r w:rsidR="009A5881">
              <w:rPr>
                <w:rFonts w:ascii="宋体" w:eastAsia="宋体" w:hAnsi="宋体" w:hint="eastAsia"/>
                <w:sz w:val="21"/>
                <w:szCs w:val="21"/>
                <w:lang w:eastAsia="zh-CN"/>
              </w:rPr>
              <w:t>/</w:t>
            </w:r>
            <w:r w:rsidR="00F074A9">
              <w:rPr>
                <w:rFonts w:ascii="宋体" w:eastAsia="宋体" w:hAnsi="宋体" w:hint="eastAsia"/>
                <w:sz w:val="21"/>
                <w:szCs w:val="21"/>
                <w:lang w:eastAsia="zh-CN"/>
              </w:rPr>
              <w:t>教授</w:t>
            </w:r>
          </w:p>
        </w:tc>
      </w:tr>
      <w:tr w:rsidR="002E27E1" w:rsidRPr="002E27E1" w:rsidTr="00DB6591">
        <w:trPr>
          <w:trHeight w:val="340"/>
          <w:jc w:val="center"/>
        </w:trPr>
        <w:tc>
          <w:tcPr>
            <w:tcW w:w="4462" w:type="dxa"/>
            <w:gridSpan w:val="5"/>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F074A9">
              <w:rPr>
                <w:rFonts w:ascii="宋体" w:eastAsia="宋体" w:hAnsi="宋体" w:hint="eastAsia"/>
                <w:b/>
                <w:sz w:val="21"/>
                <w:szCs w:val="21"/>
                <w:lang w:eastAsia="zh-CN"/>
              </w:rPr>
              <w:t>13926825648</w:t>
            </w:r>
          </w:p>
        </w:tc>
        <w:tc>
          <w:tcPr>
            <w:tcW w:w="4939" w:type="dxa"/>
            <w:gridSpan w:val="4"/>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F074A9">
              <w:rPr>
                <w:rFonts w:ascii="宋体" w:eastAsia="宋体" w:hAnsi="宋体" w:hint="eastAsia"/>
                <w:b/>
                <w:sz w:val="21"/>
                <w:szCs w:val="21"/>
                <w:lang w:eastAsia="zh-CN"/>
              </w:rPr>
              <w:t>1343463901@qq.com</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A5881" w:rsidRPr="009A5881">
              <w:rPr>
                <w:rFonts w:ascii="宋体" w:eastAsia="宋体" w:hAnsi="宋体" w:hint="eastAsia"/>
                <w:b/>
                <w:sz w:val="21"/>
                <w:szCs w:val="21"/>
                <w:lang w:eastAsia="zh-CN"/>
              </w:rPr>
              <w:t>分为集体答疑与个别答疑的形式，集体答疑主要是课件休息和课后时间，个别答疑主要通过微信、</w:t>
            </w:r>
            <w:r w:rsidR="009A5881" w:rsidRPr="009A5881">
              <w:rPr>
                <w:rFonts w:ascii="宋体" w:eastAsia="宋体" w:hAnsi="宋体"/>
                <w:b/>
                <w:sz w:val="21"/>
                <w:szCs w:val="21"/>
                <w:lang w:eastAsia="zh-CN"/>
              </w:rPr>
              <w:t>QQ</w:t>
            </w:r>
            <w:r w:rsidR="009A5881" w:rsidRPr="009A5881">
              <w:rPr>
                <w:rFonts w:ascii="宋体" w:eastAsia="宋体" w:hAnsi="宋体" w:hint="eastAsia"/>
                <w:b/>
                <w:sz w:val="21"/>
                <w:szCs w:val="21"/>
                <w:lang w:eastAsia="zh-CN"/>
              </w:rPr>
              <w:t>、邮件等方式</w:t>
            </w:r>
          </w:p>
        </w:tc>
      </w:tr>
      <w:tr w:rsidR="00735FDE" w:rsidRPr="00735FDE" w:rsidTr="00735FDE">
        <w:trPr>
          <w:trHeight w:val="340"/>
          <w:jc w:val="center"/>
        </w:trPr>
        <w:tc>
          <w:tcPr>
            <w:tcW w:w="9401" w:type="dxa"/>
            <w:gridSpan w:val="9"/>
            <w:vAlign w:val="center"/>
          </w:tcPr>
          <w:p w:rsidR="00735FDE" w:rsidRPr="002E27E1" w:rsidRDefault="00735FDE" w:rsidP="00003B5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003B55">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F42101">
              <w:rPr>
                <w:rFonts w:ascii="宋体" w:hAnsi="宋体" w:hint="eastAsia"/>
                <w:b/>
                <w:szCs w:val="21"/>
                <w:lang w:eastAsia="zh-CN"/>
              </w:rPr>
              <w:t>《</w:t>
            </w:r>
            <w:r w:rsidR="00F42101" w:rsidRPr="00B424EC">
              <w:rPr>
                <w:rFonts w:hint="eastAsia"/>
                <w:b/>
                <w:color w:val="000000"/>
                <w:szCs w:val="21"/>
                <w:lang w:eastAsia="zh-CN"/>
              </w:rPr>
              <w:t>人力资源管理：原理，技术与方法</w:t>
            </w:r>
            <w:r w:rsidR="00F42101">
              <w:rPr>
                <w:rFonts w:ascii="宋体" w:hAnsi="宋体" w:hint="eastAsia"/>
                <w:b/>
                <w:szCs w:val="21"/>
                <w:lang w:eastAsia="zh-CN"/>
              </w:rPr>
              <w:t>》</w:t>
            </w:r>
            <w:r w:rsidR="00F42101">
              <w:rPr>
                <w:rFonts w:ascii="宋体" w:hAnsi="宋体" w:hint="eastAsia"/>
                <w:b/>
                <w:szCs w:val="21"/>
                <w:lang w:eastAsia="zh-CN"/>
              </w:rPr>
              <w:t>,</w:t>
            </w:r>
            <w:r w:rsidR="00F42101">
              <w:rPr>
                <w:rFonts w:ascii="宋体" w:hAnsi="宋体" w:hint="eastAsia"/>
                <w:b/>
                <w:szCs w:val="21"/>
                <w:lang w:eastAsia="zh-CN"/>
              </w:rPr>
              <w:t>刘永安，清华大学出版社，</w:t>
            </w:r>
            <w:r w:rsidR="00F42101">
              <w:rPr>
                <w:rFonts w:ascii="宋体" w:hAnsi="宋体" w:hint="eastAsia"/>
                <w:b/>
                <w:szCs w:val="21"/>
                <w:lang w:eastAsia="zh-CN"/>
              </w:rPr>
              <w:t>2016.9</w:t>
            </w:r>
          </w:p>
          <w:p w:rsidR="00F42101" w:rsidRDefault="00735FDE" w:rsidP="00F42101">
            <w:pPr>
              <w:spacing w:line="320" w:lineRule="exact"/>
              <w:jc w:val="lef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1</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雷蒙德</w:t>
            </w:r>
            <w:bookmarkStart w:id="0" w:name="P_zz"/>
            <w:r w:rsidRPr="00674ED0">
              <w:rPr>
                <w:rFonts w:hint="eastAsia"/>
                <w:sz w:val="18"/>
                <w:szCs w:val="18"/>
                <w:lang w:eastAsia="zh-CN"/>
              </w:rPr>
              <w:t>·</w:t>
            </w:r>
            <w:r w:rsidRPr="00674ED0">
              <w:rPr>
                <w:rFonts w:hint="eastAsia"/>
                <w:sz w:val="18"/>
                <w:szCs w:val="18"/>
                <w:lang w:eastAsia="zh-CN"/>
              </w:rPr>
              <w:t>A</w:t>
            </w:r>
            <w:r w:rsidRPr="00674ED0">
              <w:rPr>
                <w:rFonts w:hint="eastAsia"/>
                <w:sz w:val="18"/>
                <w:szCs w:val="18"/>
                <w:lang w:eastAsia="zh-CN"/>
              </w:rPr>
              <w:t>·诺伊、约翰·霍伦拜克、拜雷·格哈特、帕特雷克·莱特著，刘昕译，《人力资源管理：获取竞争优势》，中国人民大学出版社，</w:t>
            </w:r>
            <w:r w:rsidRPr="00674ED0">
              <w:rPr>
                <w:rFonts w:hint="eastAsia"/>
                <w:sz w:val="18"/>
                <w:szCs w:val="18"/>
                <w:lang w:eastAsia="zh-CN"/>
              </w:rPr>
              <w:t>2001.4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2</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赵曙明、张正堂、程德俊编著，《人力资源管理与开发》，高等教育出版社，</w:t>
            </w:r>
            <w:r w:rsidRPr="00674ED0">
              <w:rPr>
                <w:rFonts w:hint="eastAsia"/>
                <w:sz w:val="18"/>
                <w:szCs w:val="18"/>
                <w:lang w:eastAsia="zh-CN"/>
              </w:rPr>
              <w:t>2009.4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3</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罗宾斯，玛丽库尔特著，《</w:t>
            </w:r>
            <w:r w:rsidRPr="00674ED0">
              <w:rPr>
                <w:sz w:val="18"/>
                <w:szCs w:val="18"/>
                <w:lang w:eastAsia="zh-CN"/>
              </w:rPr>
              <w:t>管理</w:t>
            </w:r>
            <w:bookmarkEnd w:id="0"/>
            <w:r w:rsidRPr="00674ED0">
              <w:rPr>
                <w:sz w:val="18"/>
                <w:szCs w:val="18"/>
                <w:lang w:eastAsia="zh-CN"/>
              </w:rPr>
              <w:t>学（第</w:t>
            </w:r>
            <w:r w:rsidRPr="00674ED0">
              <w:rPr>
                <w:sz w:val="18"/>
                <w:szCs w:val="18"/>
                <w:lang w:eastAsia="zh-CN"/>
              </w:rPr>
              <w:t>11</w:t>
            </w:r>
            <w:r w:rsidRPr="00674ED0">
              <w:rPr>
                <w:sz w:val="18"/>
                <w:szCs w:val="18"/>
                <w:lang w:eastAsia="zh-CN"/>
              </w:rPr>
              <w:t>版）</w:t>
            </w:r>
            <w:r w:rsidRPr="00674ED0">
              <w:rPr>
                <w:rFonts w:hint="eastAsia"/>
                <w:sz w:val="18"/>
                <w:szCs w:val="18"/>
                <w:lang w:eastAsia="zh-CN"/>
              </w:rPr>
              <w:t>》，中国人民大学出版社，</w:t>
            </w:r>
            <w:r w:rsidRPr="00674ED0">
              <w:rPr>
                <w:rFonts w:hint="eastAsia"/>
                <w:sz w:val="18"/>
                <w:szCs w:val="18"/>
                <w:lang w:eastAsia="zh-CN"/>
              </w:rPr>
              <w:t>2012.6</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4</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罗宾斯，蒂莫西</w:t>
            </w:r>
            <w:r w:rsidRPr="00674ED0">
              <w:rPr>
                <w:rFonts w:hint="eastAsia"/>
                <w:sz w:val="18"/>
                <w:szCs w:val="18"/>
                <w:lang w:eastAsia="zh-CN"/>
              </w:rPr>
              <w:t>A</w:t>
            </w:r>
            <w:r w:rsidRPr="00674ED0">
              <w:rPr>
                <w:rFonts w:hint="eastAsia"/>
                <w:sz w:val="18"/>
                <w:szCs w:val="18"/>
                <w:lang w:eastAsia="zh-CN"/>
              </w:rPr>
              <w:t>贾奇</w:t>
            </w:r>
            <w:r w:rsidRPr="00674ED0">
              <w:rPr>
                <w:sz w:val="18"/>
                <w:szCs w:val="18"/>
                <w:lang w:eastAsia="zh-CN"/>
              </w:rPr>
              <w:t>著</w:t>
            </w:r>
            <w:r w:rsidRPr="00674ED0">
              <w:rPr>
                <w:rFonts w:hint="eastAsia"/>
                <w:sz w:val="18"/>
                <w:szCs w:val="18"/>
                <w:lang w:eastAsia="zh-CN"/>
              </w:rPr>
              <w:t>，《</w:t>
            </w:r>
            <w:r w:rsidRPr="00674ED0">
              <w:rPr>
                <w:sz w:val="18"/>
                <w:szCs w:val="18"/>
                <w:lang w:eastAsia="zh-CN"/>
              </w:rPr>
              <w:t>组织行为学精要（原书第</w:t>
            </w:r>
            <w:r w:rsidRPr="00674ED0">
              <w:rPr>
                <w:sz w:val="18"/>
                <w:szCs w:val="18"/>
                <w:lang w:eastAsia="zh-CN"/>
              </w:rPr>
              <w:t>12</w:t>
            </w:r>
            <w:r w:rsidRPr="00674ED0">
              <w:rPr>
                <w:sz w:val="18"/>
                <w:szCs w:val="18"/>
                <w:lang w:eastAsia="zh-CN"/>
              </w:rPr>
              <w:t>版）</w:t>
            </w:r>
            <w:r w:rsidRPr="00674ED0">
              <w:rPr>
                <w:rFonts w:hint="eastAsia"/>
                <w:sz w:val="18"/>
                <w:szCs w:val="18"/>
                <w:lang w:eastAsia="zh-CN"/>
              </w:rPr>
              <w:t>》，机械工业出版社，</w:t>
            </w:r>
            <w:r w:rsidRPr="00674ED0">
              <w:rPr>
                <w:rFonts w:hint="eastAsia"/>
                <w:sz w:val="18"/>
                <w:szCs w:val="18"/>
                <w:lang w:eastAsia="zh-CN"/>
              </w:rPr>
              <w:t>2014.36</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5</w:t>
            </w:r>
            <w:r w:rsidRPr="00674ED0">
              <w:rPr>
                <w:rFonts w:asciiTheme="minorEastAsia" w:hAnsiTheme="minorEastAsia" w:cs="Arial" w:hint="eastAsia"/>
                <w:color w:val="333333"/>
                <w:sz w:val="18"/>
                <w:szCs w:val="18"/>
                <w:shd w:val="clear" w:color="auto" w:fill="FFFFFF"/>
                <w:lang w:eastAsia="zh-CN"/>
              </w:rPr>
              <w:t>．</w:t>
            </w:r>
            <w:r w:rsidRPr="00674ED0">
              <w:rPr>
                <w:sz w:val="18"/>
                <w:szCs w:val="18"/>
                <w:lang w:eastAsia="zh-CN"/>
              </w:rPr>
              <w:t>理查德（</w:t>
            </w:r>
            <w:r w:rsidRPr="00674ED0">
              <w:rPr>
                <w:sz w:val="18"/>
                <w:szCs w:val="18"/>
                <w:lang w:eastAsia="zh-CN"/>
              </w:rPr>
              <w:t>RichardJ.G</w:t>
            </w:r>
            <w:r w:rsidRPr="00674ED0">
              <w:rPr>
                <w:sz w:val="18"/>
                <w:szCs w:val="18"/>
                <w:lang w:eastAsia="zh-CN"/>
              </w:rPr>
              <w:t>）</w:t>
            </w:r>
            <w:r w:rsidRPr="00674ED0">
              <w:rPr>
                <w:rFonts w:hint="eastAsia"/>
                <w:sz w:val="18"/>
                <w:szCs w:val="18"/>
                <w:lang w:eastAsia="zh-CN"/>
              </w:rPr>
              <w:t>著，</w:t>
            </w:r>
            <w:r w:rsidRPr="00674ED0">
              <w:rPr>
                <w:sz w:val="18"/>
                <w:szCs w:val="18"/>
                <w:lang w:eastAsia="zh-CN"/>
              </w:rPr>
              <w:t>《心理学教材》</w:t>
            </w:r>
            <w:r w:rsidRPr="00674ED0">
              <w:rPr>
                <w:rFonts w:hint="eastAsia"/>
                <w:sz w:val="18"/>
                <w:szCs w:val="18"/>
                <w:lang w:eastAsia="zh-CN"/>
              </w:rPr>
              <w:t>，</w:t>
            </w:r>
            <w:r w:rsidRPr="00674ED0">
              <w:rPr>
                <w:sz w:val="18"/>
                <w:szCs w:val="18"/>
                <w:lang w:eastAsia="zh-CN"/>
              </w:rPr>
              <w:t>北京大学出版社</w:t>
            </w:r>
            <w:r w:rsidRPr="00674ED0">
              <w:rPr>
                <w:rFonts w:hint="eastAsia"/>
                <w:sz w:val="18"/>
                <w:szCs w:val="18"/>
                <w:lang w:eastAsia="zh-CN"/>
              </w:rPr>
              <w:t>，</w:t>
            </w:r>
            <w:r w:rsidRPr="00674ED0">
              <w:rPr>
                <w:sz w:val="18"/>
                <w:szCs w:val="18"/>
                <w:lang w:eastAsia="zh-CN"/>
              </w:rPr>
              <w:t>2005</w:t>
            </w:r>
            <w:r w:rsidRPr="00674ED0">
              <w:rPr>
                <w:rFonts w:hint="eastAsia"/>
                <w:sz w:val="18"/>
                <w:szCs w:val="18"/>
                <w:lang w:eastAsia="zh-CN"/>
              </w:rPr>
              <w:t>.</w:t>
            </w:r>
            <w:r w:rsidRPr="00674ED0">
              <w:rPr>
                <w:sz w:val="18"/>
                <w:szCs w:val="18"/>
                <w:lang w:eastAsia="zh-CN"/>
              </w:rPr>
              <w:t>1</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6</w:t>
            </w:r>
            <w:r w:rsidRPr="00674ED0">
              <w:rPr>
                <w:rFonts w:hint="eastAsia"/>
                <w:sz w:val="18"/>
                <w:szCs w:val="18"/>
                <w:lang w:eastAsia="zh-CN"/>
              </w:rPr>
              <w:t>．《</w:t>
            </w:r>
            <w:r w:rsidRPr="00674ED0">
              <w:rPr>
                <w:sz w:val="18"/>
                <w:szCs w:val="18"/>
                <w:lang w:eastAsia="zh-CN"/>
              </w:rPr>
              <w:t>中国劳动</w:t>
            </w:r>
            <w:r w:rsidRPr="00674ED0">
              <w:rPr>
                <w:rFonts w:hint="eastAsia"/>
                <w:sz w:val="18"/>
                <w:szCs w:val="18"/>
                <w:lang w:eastAsia="zh-CN"/>
              </w:rPr>
              <w:t>》，</w:t>
            </w:r>
            <w:r w:rsidRPr="00674ED0">
              <w:rPr>
                <w:sz w:val="18"/>
                <w:szCs w:val="18"/>
                <w:lang w:eastAsia="zh-CN"/>
              </w:rPr>
              <w:t>劳动科学研究所和中国劳动学会</w:t>
            </w:r>
            <w:r w:rsidRPr="00674ED0">
              <w:rPr>
                <w:rFonts w:hint="eastAsia"/>
                <w:sz w:val="18"/>
                <w:szCs w:val="18"/>
                <w:lang w:eastAsia="zh-CN"/>
              </w:rPr>
              <w:t>，北京</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7</w:t>
            </w:r>
            <w:r w:rsidRPr="00674ED0">
              <w:rPr>
                <w:rFonts w:hint="eastAsia"/>
                <w:sz w:val="18"/>
                <w:szCs w:val="18"/>
                <w:lang w:eastAsia="zh-CN"/>
              </w:rPr>
              <w:t>.</w:t>
            </w:r>
            <w:r w:rsidRPr="00674ED0">
              <w:rPr>
                <w:rFonts w:hint="eastAsia"/>
                <w:sz w:val="18"/>
                <w:szCs w:val="18"/>
                <w:lang w:eastAsia="zh-CN"/>
              </w:rPr>
              <w:t>《中国人力资源开发》，中国人力资源开发研究会，北京</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8</w:t>
            </w:r>
            <w:r w:rsidRPr="00674ED0">
              <w:rPr>
                <w:rFonts w:hint="eastAsia"/>
                <w:sz w:val="18"/>
                <w:szCs w:val="18"/>
                <w:lang w:eastAsia="zh-CN"/>
              </w:rPr>
              <w:t>.</w:t>
            </w:r>
            <w:r w:rsidRPr="00674ED0">
              <w:rPr>
                <w:rFonts w:hint="eastAsia"/>
                <w:sz w:val="18"/>
                <w:szCs w:val="18"/>
                <w:lang w:eastAsia="zh-CN"/>
              </w:rPr>
              <w:t>《</w:t>
            </w:r>
            <w:r w:rsidRPr="00674ED0">
              <w:rPr>
                <w:sz w:val="18"/>
                <w:szCs w:val="18"/>
                <w:lang w:eastAsia="zh-CN"/>
              </w:rPr>
              <w:t>中国人才</w:t>
            </w:r>
            <w:r w:rsidRPr="00674ED0">
              <w:rPr>
                <w:rFonts w:hint="eastAsia"/>
                <w:sz w:val="18"/>
                <w:szCs w:val="18"/>
                <w:lang w:eastAsia="zh-CN"/>
              </w:rPr>
              <w:t>》，</w:t>
            </w:r>
            <w:r w:rsidRPr="00674ED0">
              <w:rPr>
                <w:sz w:val="18"/>
                <w:szCs w:val="18"/>
                <w:lang w:eastAsia="zh-CN"/>
              </w:rPr>
              <w:t>中国人事报刊社</w:t>
            </w:r>
            <w:r w:rsidRPr="00674ED0">
              <w:rPr>
                <w:sz w:val="18"/>
                <w:szCs w:val="18"/>
                <w:lang w:eastAsia="zh-CN"/>
              </w:rPr>
              <w:t xml:space="preserve"> </w:t>
            </w:r>
            <w:r w:rsidRPr="00674ED0">
              <w:rPr>
                <w:sz w:val="18"/>
                <w:szCs w:val="18"/>
                <w:lang w:eastAsia="zh-CN"/>
              </w:rPr>
              <w:t>中央人才工作协调小组办公室</w:t>
            </w:r>
            <w:r w:rsidRPr="00674ED0">
              <w:rPr>
                <w:rFonts w:hint="eastAsia"/>
                <w:sz w:val="18"/>
                <w:szCs w:val="18"/>
                <w:lang w:eastAsia="zh-CN"/>
              </w:rPr>
              <w:t>，北京</w:t>
            </w:r>
          </w:p>
          <w:p w:rsidR="00F42101" w:rsidRDefault="00F42101" w:rsidP="00F42101">
            <w:pPr>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9" w:history="1">
              <w:r w:rsidRPr="00674ED0">
                <w:rPr>
                  <w:sz w:val="18"/>
                  <w:szCs w:val="18"/>
                </w:rPr>
                <w:t>http://www.chinahrd.net</w:t>
              </w:r>
            </w:hyperlink>
          </w:p>
          <w:p w:rsidR="00F42101" w:rsidRDefault="00F42101" w:rsidP="00F42101">
            <w:pPr>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10" w:history="1">
              <w:r w:rsidRPr="00674ED0">
                <w:rPr>
                  <w:sz w:val="18"/>
                  <w:szCs w:val="18"/>
                </w:rPr>
                <w:t>http://www.ceconline.com</w:t>
              </w:r>
            </w:hyperlink>
          </w:p>
          <w:p w:rsidR="00F42101" w:rsidRDefault="00F42101" w:rsidP="00F42101">
            <w:pPr>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11" w:history="1">
              <w:r w:rsidRPr="004E0FC0">
                <w:rPr>
                  <w:rStyle w:val="a8"/>
                  <w:sz w:val="18"/>
                  <w:szCs w:val="18"/>
                </w:rPr>
                <w:t>http://www.rlzygl.com/</w:t>
              </w:r>
            </w:hyperlink>
          </w:p>
          <w:p w:rsidR="00F42101" w:rsidRPr="002E27E1" w:rsidRDefault="00F42101" w:rsidP="00F42101">
            <w:pPr>
              <w:tabs>
                <w:tab w:val="left" w:pos="1440"/>
              </w:tabs>
              <w:spacing w:after="0" w:line="0" w:lineRule="atLeast"/>
              <w:outlineLvl w:val="0"/>
              <w:rPr>
                <w:rFonts w:ascii="宋体" w:eastAsia="宋体" w:hAnsi="宋体"/>
                <w:b/>
                <w:bCs/>
                <w:sz w:val="21"/>
                <w:szCs w:val="21"/>
                <w:lang w:eastAsia="zh-CN"/>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2" w:history="1">
              <w:r w:rsidRPr="00674ED0">
                <w:rPr>
                  <w:rFonts w:hint="eastAsia"/>
                  <w:sz w:val="18"/>
                  <w:szCs w:val="18"/>
                </w:rPr>
                <w:t>http://www.hr.com.cn/</w:t>
              </w:r>
            </w:hyperlink>
          </w:p>
        </w:tc>
      </w:tr>
      <w:tr w:rsidR="00735FDE" w:rsidRPr="002E27E1" w:rsidTr="00735FDE">
        <w:trPr>
          <w:trHeight w:val="340"/>
          <w:jc w:val="center"/>
        </w:trPr>
        <w:tc>
          <w:tcPr>
            <w:tcW w:w="9401" w:type="dxa"/>
            <w:gridSpan w:val="9"/>
            <w:vAlign w:val="center"/>
          </w:tcPr>
          <w:p w:rsidR="00D437C0" w:rsidRDefault="00D437C0" w:rsidP="00D437C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课程简介：</w:t>
            </w:r>
          </w:p>
          <w:p w:rsidR="00735FDE" w:rsidRPr="002E27E1" w:rsidRDefault="00D437C0" w:rsidP="00872081">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本课程主要学习人力资源管理中人力资源战略、工作分析、培训与开发、招聘与甄选、职业生涯规划、绩效管理、薪酬管理，员工福利和劳动关系等模块的基本内容，这些都属于人力资源管理理论与</w:t>
            </w:r>
            <w:r w:rsidR="00603961">
              <w:rPr>
                <w:rFonts w:ascii="宋体" w:eastAsia="宋体" w:hAnsi="宋体" w:hint="eastAsia"/>
                <w:b/>
                <w:sz w:val="21"/>
                <w:szCs w:val="21"/>
                <w:lang w:eastAsia="zh-CN"/>
              </w:rPr>
              <w:t>实践</w:t>
            </w:r>
            <w:r>
              <w:rPr>
                <w:rFonts w:ascii="宋体" w:eastAsia="宋体" w:hAnsi="宋体" w:hint="eastAsia"/>
                <w:b/>
                <w:sz w:val="21"/>
                <w:szCs w:val="21"/>
                <w:lang w:eastAsia="zh-CN"/>
              </w:rPr>
              <w:t>的基础性内容，通过这些内容的学习与训练，可以培养学生先进的管理理念，树立科学的管理思想，掌握和运用高效的管理工具和手段，从而为个人职业生涯及社会发展奠定基础，为</w:t>
            </w:r>
            <w:r w:rsidR="00872081">
              <w:rPr>
                <w:rFonts w:ascii="宋体" w:eastAsia="宋体" w:hAnsi="宋体" w:hint="eastAsia"/>
                <w:b/>
                <w:sz w:val="21"/>
                <w:szCs w:val="21"/>
                <w:lang w:eastAsia="zh-CN"/>
              </w:rPr>
              <w:t>有兴趣</w:t>
            </w:r>
            <w:r>
              <w:rPr>
                <w:rFonts w:ascii="宋体" w:eastAsia="宋体" w:hAnsi="宋体" w:hint="eastAsia"/>
                <w:b/>
                <w:sz w:val="21"/>
                <w:szCs w:val="21"/>
                <w:lang w:eastAsia="zh-CN"/>
              </w:rPr>
              <w:t>后续学习</w:t>
            </w:r>
            <w:r w:rsidR="00872081">
              <w:rPr>
                <w:rFonts w:ascii="宋体" w:eastAsia="宋体" w:hAnsi="宋体" w:hint="eastAsia"/>
                <w:b/>
                <w:sz w:val="21"/>
                <w:szCs w:val="21"/>
                <w:lang w:eastAsia="zh-CN"/>
              </w:rPr>
              <w:t>其它管理知识</w:t>
            </w:r>
            <w:r>
              <w:rPr>
                <w:rFonts w:ascii="宋体" w:eastAsia="宋体" w:hAnsi="宋体" w:hint="eastAsia"/>
                <w:b/>
                <w:sz w:val="21"/>
                <w:szCs w:val="21"/>
                <w:lang w:eastAsia="zh-CN"/>
              </w:rPr>
              <w:t>打下</w:t>
            </w:r>
            <w:r w:rsidR="00872081">
              <w:rPr>
                <w:rFonts w:ascii="宋体" w:eastAsia="宋体" w:hAnsi="宋体" w:hint="eastAsia"/>
                <w:b/>
                <w:sz w:val="21"/>
                <w:szCs w:val="21"/>
                <w:lang w:eastAsia="zh-CN"/>
              </w:rPr>
              <w:t>扎实</w:t>
            </w:r>
            <w:r>
              <w:rPr>
                <w:rFonts w:ascii="宋体" w:eastAsia="宋体" w:hAnsi="宋体" w:hint="eastAsia"/>
                <w:b/>
                <w:sz w:val="21"/>
                <w:szCs w:val="21"/>
                <w:lang w:eastAsia="zh-CN"/>
              </w:rPr>
              <w:t>基础。</w:t>
            </w:r>
            <w:bookmarkStart w:id="1" w:name="_GoBack"/>
            <w:bookmarkEnd w:id="1"/>
          </w:p>
        </w:tc>
      </w:tr>
      <w:tr w:rsidR="00735FDE" w:rsidRPr="00917C66" w:rsidTr="00DB6591">
        <w:trPr>
          <w:trHeight w:val="2920"/>
          <w:jc w:val="center"/>
        </w:trPr>
        <w:tc>
          <w:tcPr>
            <w:tcW w:w="6089"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hint="eastAsia"/>
                <w:b/>
                <w:sz w:val="21"/>
                <w:szCs w:val="21"/>
                <w:lang w:eastAsia="zh-CN"/>
              </w:rPr>
              <w:t>结合专业培养目标，提出本课程要达到的目标。这些目标包括：</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1</w:t>
            </w:r>
            <w:r w:rsidRPr="00E50E16">
              <w:rPr>
                <w:rFonts w:ascii="宋体" w:eastAsia="宋体" w:hAnsi="宋体" w:hint="eastAsia"/>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2</w:t>
            </w:r>
            <w:r w:rsidRPr="00E50E16">
              <w:rPr>
                <w:rFonts w:ascii="宋体" w:eastAsia="宋体" w:hAnsi="宋体" w:hint="eastAsia"/>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735FDE" w:rsidRPr="00917C66" w:rsidRDefault="00E50E16" w:rsidP="00E50E16">
            <w:pPr>
              <w:spacing w:after="0" w:line="0" w:lineRule="atLeast"/>
              <w:ind w:firstLineChars="200" w:firstLine="422"/>
              <w:rPr>
                <w:rFonts w:ascii="宋体" w:eastAsia="宋体" w:hAnsi="宋体"/>
                <w:b/>
                <w:sz w:val="21"/>
                <w:szCs w:val="21"/>
                <w:lang w:eastAsia="zh-CN"/>
              </w:rPr>
            </w:pPr>
            <w:r w:rsidRPr="00E50E16">
              <w:rPr>
                <w:rFonts w:ascii="宋体" w:eastAsia="宋体" w:hAnsi="宋体"/>
                <w:b/>
                <w:sz w:val="21"/>
                <w:szCs w:val="21"/>
                <w:lang w:eastAsia="zh-CN"/>
              </w:rPr>
              <w:t>3</w:t>
            </w:r>
            <w:r w:rsidRPr="00E50E16">
              <w:rPr>
                <w:rFonts w:ascii="宋体" w:eastAsia="宋体" w:hAnsi="宋体" w:hint="eastAsia"/>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312" w:type="dxa"/>
            <w:gridSpan w:val="3"/>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D65C9">
        <w:trPr>
          <w:trHeight w:val="340"/>
          <w:jc w:val="center"/>
        </w:trPr>
        <w:tc>
          <w:tcPr>
            <w:tcW w:w="64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248"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1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7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3436EB" w:rsidRPr="002E27E1" w:rsidTr="00BD65C9">
        <w:trPr>
          <w:trHeight w:val="340"/>
          <w:jc w:val="center"/>
        </w:trPr>
        <w:tc>
          <w:tcPr>
            <w:tcW w:w="645" w:type="dxa"/>
            <w:vAlign w:val="center"/>
          </w:tcPr>
          <w:p w:rsidR="003436EB" w:rsidRPr="00225513" w:rsidRDefault="003436EB"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699" w:type="dxa"/>
            <w:gridSpan w:val="2"/>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第一章</w:t>
            </w:r>
            <w:r w:rsidRPr="002D1761">
              <w:rPr>
                <w:rFonts w:asciiTheme="minorEastAsia" w:eastAsiaTheme="minorEastAsia" w:hAnsiTheme="minorEastAsia" w:hint="eastAsia"/>
                <w:sz w:val="18"/>
                <w:szCs w:val="18"/>
                <w:lang w:eastAsia="zh-CN"/>
              </w:rPr>
              <w:t xml:space="preserve"> </w:t>
            </w:r>
            <w:r>
              <w:rPr>
                <w:rFonts w:asciiTheme="minorEastAsia" w:eastAsiaTheme="minorEastAsia" w:hAnsiTheme="minorEastAsia" w:hint="eastAsia"/>
                <w:sz w:val="18"/>
                <w:szCs w:val="18"/>
                <w:lang w:eastAsia="zh-CN"/>
              </w:rPr>
              <w:t>人力资源管理概述；第二章工作分析与工作设计</w:t>
            </w:r>
          </w:p>
        </w:tc>
        <w:tc>
          <w:tcPr>
            <w:tcW w:w="619" w:type="dxa"/>
          </w:tcPr>
          <w:p w:rsidR="003436EB" w:rsidRPr="002D1761" w:rsidRDefault="003436EB" w:rsidP="00340AA7">
            <w:pPr>
              <w:rPr>
                <w:rFonts w:asciiTheme="minorEastAsia" w:eastAsiaTheme="minorEastAsia" w:hAnsiTheme="minorEastAsia"/>
                <w:szCs w:val="21"/>
              </w:rPr>
            </w:pPr>
            <w:r w:rsidRPr="002D1761">
              <w:rPr>
                <w:rFonts w:asciiTheme="minorEastAsia" w:eastAsiaTheme="minorEastAsia" w:hAnsiTheme="minorEastAsia" w:hint="eastAsia"/>
                <w:szCs w:val="21"/>
              </w:rPr>
              <w:t>3</w:t>
            </w:r>
          </w:p>
        </w:tc>
        <w:tc>
          <w:tcPr>
            <w:tcW w:w="4248" w:type="dxa"/>
            <w:gridSpan w:val="3"/>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1、理解人力资源管理是什么，人力资源管理的各项职能。</w:t>
            </w:r>
          </w:p>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2、辨析传统人事管理与人力资源管理的区别。</w:t>
            </w:r>
          </w:p>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3、简要讨论并说明未来人力资源管理的重要趋势。</w:t>
            </w:r>
          </w:p>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4、列出并简要说明人力资源管理的作用和任务。</w:t>
            </w:r>
          </w:p>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5、了解人力资源管理的理论发展过程。</w:t>
            </w:r>
          </w:p>
          <w:p w:rsidR="003436EB"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6、了解人力资源管理者的素质和角色</w:t>
            </w:r>
          </w:p>
          <w:p w:rsidR="003436EB" w:rsidRPr="008B53AB"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sz w:val="18"/>
                <w:szCs w:val="18"/>
                <w:lang w:eastAsia="zh-CN"/>
              </w:rPr>
              <w:t>7</w:t>
            </w:r>
            <w:r>
              <w:rPr>
                <w:rFonts w:asciiTheme="minorEastAsia" w:eastAsiaTheme="minorEastAsia" w:hAnsiTheme="minorEastAsia" w:hint="eastAsia"/>
                <w:sz w:val="18"/>
                <w:szCs w:val="18"/>
                <w:lang w:eastAsia="zh-CN"/>
              </w:rPr>
              <w:t>、</w:t>
            </w:r>
            <w:r w:rsidRPr="002D1761">
              <w:rPr>
                <w:rFonts w:asciiTheme="minorEastAsia" w:eastAsiaTheme="minorEastAsia" w:hAnsiTheme="minorEastAsia" w:hint="eastAsia"/>
                <w:sz w:val="18"/>
                <w:szCs w:val="18"/>
                <w:lang w:eastAsia="zh-CN"/>
              </w:rPr>
              <w:t>了解工作设计的含义以及工作设计的种类和方法。</w:t>
            </w:r>
          </w:p>
        </w:tc>
        <w:tc>
          <w:tcPr>
            <w:tcW w:w="1111" w:type="dxa"/>
          </w:tcPr>
          <w:p w:rsidR="003436EB" w:rsidRPr="002D1761" w:rsidRDefault="003436EB"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w:t>
            </w:r>
            <w:r w:rsidRPr="002D1761">
              <w:rPr>
                <w:rFonts w:asciiTheme="minorEastAsia" w:eastAsiaTheme="minorEastAsia" w:hAnsiTheme="minorEastAsia" w:hint="eastAsia"/>
                <w:sz w:val="18"/>
                <w:szCs w:val="18"/>
              </w:rPr>
              <w:t>讲授</w:t>
            </w:r>
          </w:p>
        </w:tc>
        <w:tc>
          <w:tcPr>
            <w:tcW w:w="1079" w:type="dxa"/>
            <w:vMerge w:val="restart"/>
          </w:tcPr>
          <w:p w:rsidR="00603961" w:rsidRDefault="00603961" w:rsidP="00340AA7">
            <w:pPr>
              <w:rPr>
                <w:rFonts w:ascii="宋体" w:eastAsia="宋体" w:hAnsi="宋体"/>
                <w:sz w:val="21"/>
                <w:szCs w:val="21"/>
                <w:lang w:eastAsia="zh-CN"/>
              </w:rPr>
            </w:pPr>
          </w:p>
          <w:p w:rsidR="00603961" w:rsidRDefault="00603961" w:rsidP="00340AA7">
            <w:pPr>
              <w:rPr>
                <w:rFonts w:ascii="宋体" w:eastAsia="宋体" w:hAnsi="宋体"/>
                <w:sz w:val="21"/>
                <w:szCs w:val="21"/>
                <w:lang w:eastAsia="zh-CN"/>
              </w:rPr>
            </w:pPr>
          </w:p>
          <w:p w:rsidR="00603961" w:rsidRDefault="00603961" w:rsidP="00340AA7">
            <w:pPr>
              <w:rPr>
                <w:rFonts w:ascii="宋体" w:eastAsia="宋体" w:hAnsi="宋体"/>
                <w:sz w:val="21"/>
                <w:szCs w:val="21"/>
                <w:lang w:eastAsia="zh-CN"/>
              </w:rPr>
            </w:pPr>
          </w:p>
          <w:p w:rsidR="00603961" w:rsidRDefault="00603961" w:rsidP="00340AA7">
            <w:pPr>
              <w:rPr>
                <w:rFonts w:ascii="宋体" w:eastAsia="宋体" w:hAnsi="宋体"/>
                <w:sz w:val="21"/>
                <w:szCs w:val="21"/>
                <w:lang w:eastAsia="zh-CN"/>
              </w:rPr>
            </w:pPr>
          </w:p>
          <w:p w:rsidR="00603961" w:rsidRDefault="00603961" w:rsidP="00340AA7">
            <w:pPr>
              <w:rPr>
                <w:rFonts w:ascii="宋体" w:eastAsia="宋体" w:hAnsi="宋体"/>
                <w:sz w:val="21"/>
                <w:szCs w:val="21"/>
                <w:lang w:eastAsia="zh-CN"/>
              </w:rPr>
            </w:pPr>
          </w:p>
          <w:p w:rsidR="003436EB" w:rsidRPr="002D1761" w:rsidRDefault="003436EB" w:rsidP="00340AA7">
            <w:pPr>
              <w:rPr>
                <w:rFonts w:asciiTheme="minorEastAsia" w:eastAsiaTheme="minorEastAsia" w:hAnsiTheme="minorEastAsia"/>
                <w:sz w:val="18"/>
                <w:szCs w:val="18"/>
                <w:lang w:eastAsia="zh-CN"/>
              </w:rPr>
            </w:pPr>
            <w:r>
              <w:rPr>
                <w:rFonts w:ascii="宋体" w:eastAsia="宋体" w:hAnsi="宋体" w:hint="eastAsia"/>
                <w:sz w:val="21"/>
                <w:szCs w:val="21"/>
                <w:lang w:eastAsia="zh-CN"/>
              </w:rPr>
              <w:t>阅读</w:t>
            </w:r>
            <w:r w:rsidRPr="003E34CD">
              <w:rPr>
                <w:rFonts w:ascii="宋体" w:eastAsia="宋体" w:hAnsi="宋体"/>
                <w:sz w:val="21"/>
                <w:szCs w:val="21"/>
                <w:lang w:eastAsia="zh-CN"/>
              </w:rPr>
              <w:t>《三国演义》、《西游记》、《水浒传》及《红楼梦》</w:t>
            </w:r>
            <w:r>
              <w:rPr>
                <w:rFonts w:ascii="宋体" w:eastAsia="宋体" w:hAnsi="宋体" w:hint="eastAsia"/>
                <w:sz w:val="21"/>
                <w:szCs w:val="21"/>
                <w:lang w:eastAsia="zh-CN"/>
              </w:rPr>
              <w:t>四大名著，并挖掘其中的</w:t>
            </w:r>
            <w:r w:rsidR="00603961">
              <w:rPr>
                <w:rFonts w:ascii="宋体" w:eastAsia="宋体" w:hAnsi="宋体" w:hint="eastAsia"/>
                <w:sz w:val="21"/>
                <w:szCs w:val="21"/>
                <w:lang w:eastAsia="zh-CN"/>
              </w:rPr>
              <w:t>人力资源</w:t>
            </w:r>
            <w:r>
              <w:rPr>
                <w:rFonts w:ascii="宋体" w:eastAsia="宋体" w:hAnsi="宋体" w:hint="eastAsia"/>
                <w:sz w:val="21"/>
                <w:szCs w:val="21"/>
                <w:lang w:eastAsia="zh-CN"/>
              </w:rPr>
              <w:t>管理思想</w:t>
            </w:r>
            <w:r w:rsidR="00603961">
              <w:rPr>
                <w:rFonts w:ascii="宋体" w:eastAsia="宋体" w:hAnsi="宋体" w:hint="eastAsia"/>
                <w:sz w:val="21"/>
                <w:szCs w:val="21"/>
                <w:lang w:eastAsia="zh-CN"/>
              </w:rPr>
              <w:t>、方法</w:t>
            </w:r>
            <w:r>
              <w:rPr>
                <w:rFonts w:ascii="宋体" w:eastAsia="宋体" w:hAnsi="宋体" w:hint="eastAsia"/>
                <w:sz w:val="21"/>
                <w:szCs w:val="21"/>
                <w:lang w:eastAsia="zh-CN"/>
              </w:rPr>
              <w:t>。</w:t>
            </w:r>
          </w:p>
          <w:p w:rsidR="003436EB" w:rsidRPr="002D1761" w:rsidRDefault="003436EB" w:rsidP="00340AA7">
            <w:pPr>
              <w:rPr>
                <w:rFonts w:asciiTheme="minorEastAsia" w:eastAsiaTheme="minorEastAsia" w:hAnsiTheme="minorEastAsia"/>
                <w:sz w:val="18"/>
                <w:szCs w:val="18"/>
                <w:lang w:eastAsia="zh-CN"/>
              </w:rPr>
            </w:pPr>
          </w:p>
        </w:tc>
      </w:tr>
      <w:tr w:rsidR="003436EB" w:rsidRPr="002E27E1" w:rsidTr="00BD65C9">
        <w:trPr>
          <w:trHeight w:val="340"/>
          <w:jc w:val="center"/>
        </w:trPr>
        <w:tc>
          <w:tcPr>
            <w:tcW w:w="645" w:type="dxa"/>
            <w:vAlign w:val="center"/>
          </w:tcPr>
          <w:p w:rsidR="003436EB" w:rsidRPr="00225513" w:rsidRDefault="003436EB"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2</w:t>
            </w:r>
          </w:p>
        </w:tc>
        <w:tc>
          <w:tcPr>
            <w:tcW w:w="1699" w:type="dxa"/>
            <w:gridSpan w:val="2"/>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第二章</w:t>
            </w:r>
            <w:r w:rsidRPr="002D1761">
              <w:rPr>
                <w:rFonts w:asciiTheme="minorEastAsia" w:eastAsiaTheme="minorEastAsia" w:hAnsiTheme="minorEastAsia" w:hint="eastAsia"/>
                <w:sz w:val="18"/>
                <w:szCs w:val="18"/>
                <w:lang w:eastAsia="zh-CN"/>
              </w:rPr>
              <w:t xml:space="preserve"> </w:t>
            </w:r>
            <w:r>
              <w:rPr>
                <w:rFonts w:asciiTheme="minorEastAsia" w:eastAsiaTheme="minorEastAsia" w:hAnsiTheme="minorEastAsia" w:hint="eastAsia"/>
                <w:sz w:val="18"/>
                <w:szCs w:val="18"/>
                <w:lang w:eastAsia="zh-CN"/>
              </w:rPr>
              <w:t>工作分析与工作设计</w:t>
            </w:r>
          </w:p>
        </w:tc>
        <w:tc>
          <w:tcPr>
            <w:tcW w:w="619" w:type="dxa"/>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1、了解工作分析的含义</w:t>
            </w:r>
          </w:p>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2、理解和掌握工作分析的流程</w:t>
            </w:r>
          </w:p>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3、讨论工作分析的性质，包括它是什么，什么时候使用，如何使用等</w:t>
            </w:r>
          </w:p>
          <w:p w:rsidR="003436EB" w:rsidRPr="002D1761" w:rsidRDefault="003436EB" w:rsidP="00340AA7">
            <w:pPr>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4、至少学会使用三种收集工作分析信息的方法，包括访谈、问卷调查和观察。</w:t>
            </w:r>
          </w:p>
        </w:tc>
        <w:tc>
          <w:tcPr>
            <w:tcW w:w="1111" w:type="dxa"/>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lang w:eastAsia="zh-CN"/>
              </w:rPr>
            </w:pPr>
          </w:p>
        </w:tc>
      </w:tr>
      <w:tr w:rsidR="003436EB" w:rsidRPr="002E27E1" w:rsidTr="00BD65C9">
        <w:trPr>
          <w:trHeight w:val="340"/>
          <w:jc w:val="center"/>
        </w:trPr>
        <w:tc>
          <w:tcPr>
            <w:tcW w:w="645" w:type="dxa"/>
            <w:vAlign w:val="center"/>
          </w:tcPr>
          <w:p w:rsidR="003436EB" w:rsidRPr="00225513" w:rsidRDefault="003436EB"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3</w:t>
            </w:r>
          </w:p>
        </w:tc>
        <w:tc>
          <w:tcPr>
            <w:tcW w:w="1699" w:type="dxa"/>
            <w:gridSpan w:val="2"/>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第三章</w:t>
            </w:r>
            <w:r w:rsidRPr="002D1761">
              <w:rPr>
                <w:rFonts w:asciiTheme="minorEastAsia" w:eastAsiaTheme="minorEastAsia" w:hAnsiTheme="minorEastAsia" w:hint="eastAsia"/>
                <w:sz w:val="18"/>
                <w:szCs w:val="18"/>
                <w:lang w:eastAsia="zh-CN"/>
              </w:rPr>
              <w:t xml:space="preserve"> </w:t>
            </w:r>
            <w:r w:rsidRPr="002D1761">
              <w:rPr>
                <w:rFonts w:asciiTheme="minorEastAsia" w:eastAsiaTheme="minorEastAsia" w:hAnsiTheme="minorEastAsia"/>
                <w:sz w:val="18"/>
                <w:szCs w:val="18"/>
                <w:lang w:eastAsia="zh-CN"/>
              </w:rPr>
              <w:t>人力资源规划</w:t>
            </w:r>
          </w:p>
        </w:tc>
        <w:tc>
          <w:tcPr>
            <w:tcW w:w="619" w:type="dxa"/>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3436EB" w:rsidRPr="00966197" w:rsidRDefault="003436EB" w:rsidP="00966197">
            <w:pPr>
              <w:pStyle w:val="a6"/>
              <w:numPr>
                <w:ilvl w:val="0"/>
                <w:numId w:val="23"/>
              </w:numPr>
              <w:ind w:firstLineChars="0"/>
              <w:rPr>
                <w:rFonts w:asciiTheme="minorEastAsia" w:eastAsiaTheme="minorEastAsia" w:hAnsiTheme="minorEastAsia"/>
                <w:sz w:val="18"/>
                <w:szCs w:val="18"/>
                <w:lang w:eastAsia="zh-CN"/>
              </w:rPr>
            </w:pPr>
            <w:r w:rsidRPr="00966197">
              <w:rPr>
                <w:rFonts w:asciiTheme="minorEastAsia" w:eastAsiaTheme="minorEastAsia" w:hAnsiTheme="minorEastAsia" w:hint="eastAsia"/>
                <w:sz w:val="18"/>
                <w:szCs w:val="18"/>
                <w:lang w:eastAsia="zh-CN"/>
              </w:rPr>
              <w:t>理解人力资源规划的涵义</w:t>
            </w:r>
          </w:p>
          <w:p w:rsidR="003436EB" w:rsidRPr="00966197" w:rsidRDefault="003436EB" w:rsidP="00966197">
            <w:pPr>
              <w:pStyle w:val="a6"/>
              <w:numPr>
                <w:ilvl w:val="0"/>
                <w:numId w:val="23"/>
              </w:numPr>
              <w:ind w:firstLineChars="0"/>
              <w:rPr>
                <w:rFonts w:asciiTheme="minorEastAsia" w:eastAsiaTheme="minorEastAsia" w:hAnsiTheme="minorEastAsia"/>
                <w:sz w:val="18"/>
                <w:szCs w:val="18"/>
                <w:lang w:eastAsia="zh-CN"/>
              </w:rPr>
            </w:pPr>
            <w:r w:rsidRPr="00966197">
              <w:rPr>
                <w:rFonts w:asciiTheme="minorEastAsia" w:eastAsiaTheme="minorEastAsia" w:hAnsiTheme="minorEastAsia" w:hint="eastAsia"/>
                <w:sz w:val="18"/>
                <w:szCs w:val="18"/>
                <w:lang w:eastAsia="zh-CN"/>
              </w:rPr>
              <w:lastRenderedPageBreak/>
              <w:t>掌握影响人力资源需求预测的因素</w:t>
            </w:r>
          </w:p>
          <w:p w:rsidR="003436EB" w:rsidRPr="002D1761" w:rsidRDefault="003436EB" w:rsidP="00966197">
            <w:pPr>
              <w:pStyle w:val="a6"/>
              <w:widowControl w:val="0"/>
              <w:numPr>
                <w:ilvl w:val="0"/>
                <w:numId w:val="23"/>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掌握人力资源需求预测的方法</w:t>
            </w:r>
          </w:p>
        </w:tc>
        <w:tc>
          <w:tcPr>
            <w:tcW w:w="1111" w:type="dxa"/>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lastRenderedPageBreak/>
              <w:t>课堂</w:t>
            </w:r>
            <w:r w:rsidRPr="002D1761">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lang w:eastAsia="zh-CN"/>
              </w:rPr>
              <w:t>、小组讨论</w:t>
            </w:r>
          </w:p>
        </w:tc>
        <w:tc>
          <w:tcPr>
            <w:tcW w:w="1079" w:type="dxa"/>
            <w:vMerge/>
          </w:tcPr>
          <w:p w:rsidR="003436EB" w:rsidRPr="002D1761" w:rsidRDefault="003436EB" w:rsidP="00340AA7">
            <w:pPr>
              <w:rPr>
                <w:rFonts w:asciiTheme="minorEastAsia" w:eastAsiaTheme="minorEastAsia" w:hAnsiTheme="minorEastAsia"/>
                <w:sz w:val="18"/>
                <w:szCs w:val="18"/>
                <w:lang w:eastAsia="zh-CN"/>
              </w:rPr>
            </w:pPr>
          </w:p>
        </w:tc>
      </w:tr>
      <w:tr w:rsidR="003436EB" w:rsidRPr="002E27E1" w:rsidTr="00BD65C9">
        <w:trPr>
          <w:trHeight w:val="340"/>
          <w:jc w:val="center"/>
        </w:trPr>
        <w:tc>
          <w:tcPr>
            <w:tcW w:w="645" w:type="dxa"/>
            <w:vAlign w:val="center"/>
          </w:tcPr>
          <w:p w:rsidR="003436EB" w:rsidRPr="00225513" w:rsidRDefault="003436EB"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lastRenderedPageBreak/>
              <w:t>4</w:t>
            </w:r>
          </w:p>
        </w:tc>
        <w:tc>
          <w:tcPr>
            <w:tcW w:w="1699" w:type="dxa"/>
            <w:gridSpan w:val="2"/>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第三章人力资源规划</w:t>
            </w:r>
          </w:p>
        </w:tc>
        <w:tc>
          <w:tcPr>
            <w:tcW w:w="619" w:type="dxa"/>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3436EB" w:rsidRPr="002D1761" w:rsidRDefault="003436EB" w:rsidP="002D1761">
            <w:pPr>
              <w:pStyle w:val="a6"/>
              <w:widowControl w:val="0"/>
              <w:numPr>
                <w:ilvl w:val="0"/>
                <w:numId w:val="18"/>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掌握人力资源供给预测的影响因素和方法</w:t>
            </w:r>
          </w:p>
          <w:p w:rsidR="003436EB" w:rsidRPr="00966197" w:rsidRDefault="003436EB" w:rsidP="00966197">
            <w:pPr>
              <w:pStyle w:val="a6"/>
              <w:widowControl w:val="0"/>
              <w:numPr>
                <w:ilvl w:val="0"/>
                <w:numId w:val="18"/>
              </w:numPr>
              <w:spacing w:after="0"/>
              <w:ind w:firstLineChars="0"/>
              <w:rPr>
                <w:rFonts w:asciiTheme="minorEastAsia" w:eastAsiaTheme="minorEastAsia" w:hAnsiTheme="minorEastAsia"/>
                <w:szCs w:val="21"/>
                <w:lang w:eastAsia="zh-CN"/>
              </w:rPr>
            </w:pPr>
            <w:r>
              <w:rPr>
                <w:rFonts w:asciiTheme="minorEastAsia" w:eastAsiaTheme="minorEastAsia" w:hAnsiTheme="minorEastAsia"/>
                <w:sz w:val="18"/>
                <w:szCs w:val="18"/>
                <w:lang w:eastAsia="zh-CN"/>
              </w:rPr>
              <w:t>通过讨论探索解决人力</w:t>
            </w:r>
            <w:r w:rsidRPr="002D1761">
              <w:rPr>
                <w:rFonts w:asciiTheme="minorEastAsia" w:eastAsiaTheme="minorEastAsia" w:hAnsiTheme="minorEastAsia"/>
                <w:sz w:val="18"/>
                <w:szCs w:val="18"/>
                <w:lang w:eastAsia="zh-CN"/>
              </w:rPr>
              <w:t>资源供需不平衡问题的方法</w:t>
            </w:r>
          </w:p>
        </w:tc>
        <w:tc>
          <w:tcPr>
            <w:tcW w:w="1111" w:type="dxa"/>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bottom w:val="single" w:sz="4" w:space="0" w:color="auto"/>
            </w:tcBorders>
            <w:vAlign w:val="center"/>
          </w:tcPr>
          <w:p w:rsidR="003436EB" w:rsidRPr="00225513" w:rsidRDefault="003436EB"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5</w:t>
            </w:r>
          </w:p>
        </w:tc>
        <w:tc>
          <w:tcPr>
            <w:tcW w:w="1699" w:type="dxa"/>
            <w:gridSpan w:val="2"/>
            <w:tcBorders>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第四章人力资源招聘与选拔</w:t>
            </w:r>
          </w:p>
        </w:tc>
        <w:tc>
          <w:tcPr>
            <w:tcW w:w="619" w:type="dxa"/>
            <w:tcBorders>
              <w:bottom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bottom w:val="single" w:sz="4" w:space="0" w:color="auto"/>
            </w:tcBorders>
          </w:tcPr>
          <w:p w:rsidR="003436EB" w:rsidRDefault="003436EB" w:rsidP="002D1761">
            <w:pPr>
              <w:pStyle w:val="a6"/>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rPr>
              <w:t>熟知企业招聘的流程</w:t>
            </w:r>
          </w:p>
          <w:p w:rsidR="003436EB" w:rsidRPr="002D1761" w:rsidRDefault="003436EB" w:rsidP="002D1761">
            <w:pPr>
              <w:pStyle w:val="a6"/>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探讨内部招聘和外部招聘的异同</w:t>
            </w:r>
          </w:p>
          <w:p w:rsidR="003436EB" w:rsidRPr="00CE3BA7" w:rsidRDefault="003436EB" w:rsidP="00CE3BA7">
            <w:pPr>
              <w:pStyle w:val="a6"/>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分析比较不同招聘渠道的特点（包括成本、效果、适用人群等）并能举例说明</w:t>
            </w:r>
          </w:p>
        </w:tc>
        <w:tc>
          <w:tcPr>
            <w:tcW w:w="1111" w:type="dxa"/>
            <w:tcBorders>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bottom w:val="single" w:sz="4" w:space="0" w:color="auto"/>
            </w:tcBorders>
            <w:vAlign w:val="center"/>
          </w:tcPr>
          <w:p w:rsidR="003436EB" w:rsidRPr="00225513" w:rsidRDefault="003436EB"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6</w:t>
            </w:r>
          </w:p>
        </w:tc>
        <w:tc>
          <w:tcPr>
            <w:tcW w:w="1699" w:type="dxa"/>
            <w:gridSpan w:val="2"/>
            <w:tcBorders>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第四章人力资源招聘与选拔</w:t>
            </w:r>
          </w:p>
        </w:tc>
        <w:tc>
          <w:tcPr>
            <w:tcW w:w="619" w:type="dxa"/>
            <w:tcBorders>
              <w:bottom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bottom w:val="single" w:sz="4" w:space="0" w:color="auto"/>
            </w:tcBorders>
          </w:tcPr>
          <w:p w:rsidR="003436EB" w:rsidRPr="002D1761" w:rsidRDefault="003436EB" w:rsidP="002D1761">
            <w:pPr>
              <w:pStyle w:val="a6"/>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掌握和能够应用具体的筛选工具进行人员选拔</w:t>
            </w:r>
          </w:p>
          <w:p w:rsidR="003436EB" w:rsidRPr="00CE3BA7" w:rsidRDefault="003436EB" w:rsidP="00CE3BA7">
            <w:pPr>
              <w:pStyle w:val="a6"/>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sz w:val="18"/>
                <w:szCs w:val="18"/>
                <w:lang w:eastAsia="zh-CN"/>
              </w:rPr>
              <w:t>根据相关知识要点设计招聘计划或招聘方案</w:t>
            </w:r>
          </w:p>
        </w:tc>
        <w:tc>
          <w:tcPr>
            <w:tcW w:w="1111" w:type="dxa"/>
            <w:tcBorders>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603961" w:rsidRPr="002E27E1" w:rsidTr="009C68CF">
        <w:trPr>
          <w:trHeight w:val="2282"/>
          <w:jc w:val="center"/>
        </w:trPr>
        <w:tc>
          <w:tcPr>
            <w:tcW w:w="645" w:type="dxa"/>
            <w:tcBorders>
              <w:top w:val="single" w:sz="4" w:space="0" w:color="auto"/>
              <w:left w:val="single" w:sz="4" w:space="0" w:color="auto"/>
              <w:right w:val="single" w:sz="4" w:space="0" w:color="auto"/>
            </w:tcBorders>
            <w:vAlign w:val="center"/>
          </w:tcPr>
          <w:p w:rsidR="00603961" w:rsidRPr="00225513" w:rsidRDefault="006039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7</w:t>
            </w:r>
          </w:p>
          <w:p w:rsidR="00603961" w:rsidRPr="00225513" w:rsidRDefault="00603961" w:rsidP="00061F27">
            <w:pPr>
              <w:spacing w:after="0" w:line="0" w:lineRule="atLeast"/>
              <w:rPr>
                <w:rFonts w:asciiTheme="minorEastAsia" w:eastAsiaTheme="minorEastAsia" w:hAnsiTheme="minorEastAsia"/>
                <w:sz w:val="20"/>
                <w:szCs w:val="21"/>
              </w:rPr>
            </w:pPr>
          </w:p>
        </w:tc>
        <w:tc>
          <w:tcPr>
            <w:tcW w:w="1699" w:type="dxa"/>
            <w:gridSpan w:val="2"/>
            <w:tcBorders>
              <w:top w:val="single" w:sz="4" w:space="0" w:color="auto"/>
              <w:left w:val="single" w:sz="4" w:space="0" w:color="auto"/>
              <w:right w:val="single" w:sz="4" w:space="0" w:color="auto"/>
            </w:tcBorders>
          </w:tcPr>
          <w:p w:rsidR="00603961" w:rsidRPr="002D1761" w:rsidRDefault="006039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第五章 员工培训与开发</w:t>
            </w:r>
          </w:p>
          <w:p w:rsidR="00603961" w:rsidRPr="002D1761" w:rsidRDefault="00603961" w:rsidP="00340AA7">
            <w:pPr>
              <w:rPr>
                <w:rFonts w:asciiTheme="minorEastAsia" w:eastAsiaTheme="minorEastAsia" w:hAnsiTheme="minorEastAsia"/>
                <w:sz w:val="18"/>
                <w:szCs w:val="18"/>
                <w:lang w:eastAsia="zh-CN"/>
              </w:rPr>
            </w:pPr>
          </w:p>
        </w:tc>
        <w:tc>
          <w:tcPr>
            <w:tcW w:w="619" w:type="dxa"/>
            <w:tcBorders>
              <w:top w:val="single" w:sz="4" w:space="0" w:color="auto"/>
              <w:left w:val="single" w:sz="4" w:space="0" w:color="auto"/>
              <w:right w:val="single" w:sz="4" w:space="0" w:color="auto"/>
            </w:tcBorders>
          </w:tcPr>
          <w:p w:rsidR="00603961" w:rsidRPr="002D1761" w:rsidRDefault="00603961" w:rsidP="00340AA7">
            <w:pPr>
              <w:rPr>
                <w:rFonts w:asciiTheme="minorEastAsia" w:eastAsiaTheme="minorEastAsia" w:hAnsiTheme="minorEastAsia"/>
              </w:rPr>
            </w:pPr>
            <w:r w:rsidRPr="002D1761">
              <w:rPr>
                <w:rFonts w:asciiTheme="minorEastAsia" w:eastAsiaTheme="minorEastAsia" w:hAnsiTheme="minorEastAsia" w:hint="eastAsia"/>
              </w:rPr>
              <w:t>3</w:t>
            </w:r>
          </w:p>
          <w:p w:rsidR="00603961" w:rsidRPr="002D1761" w:rsidRDefault="00603961" w:rsidP="00340AA7">
            <w:pPr>
              <w:rPr>
                <w:rFonts w:asciiTheme="minorEastAsia" w:eastAsiaTheme="minorEastAsia" w:hAnsiTheme="minorEastAsia"/>
              </w:rPr>
            </w:pPr>
          </w:p>
        </w:tc>
        <w:tc>
          <w:tcPr>
            <w:tcW w:w="4248" w:type="dxa"/>
            <w:gridSpan w:val="3"/>
            <w:tcBorders>
              <w:top w:val="single" w:sz="4" w:space="0" w:color="auto"/>
              <w:left w:val="single" w:sz="4" w:space="0" w:color="auto"/>
              <w:right w:val="single" w:sz="4" w:space="0" w:color="auto"/>
            </w:tcBorders>
          </w:tcPr>
          <w:p w:rsidR="00603961" w:rsidRPr="002D1761" w:rsidRDefault="00603961" w:rsidP="007A3493">
            <w:pPr>
              <w:pStyle w:val="a6"/>
              <w:widowControl w:val="0"/>
              <w:numPr>
                <w:ilvl w:val="0"/>
                <w:numId w:val="10"/>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了解企业培训的相关概念</w:t>
            </w:r>
          </w:p>
          <w:p w:rsidR="00603961" w:rsidRDefault="00603961" w:rsidP="007A3493">
            <w:pPr>
              <w:pStyle w:val="a6"/>
              <w:widowControl w:val="0"/>
              <w:numPr>
                <w:ilvl w:val="0"/>
                <w:numId w:val="10"/>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rPr>
              <w:t>熟知企业培训的程序</w:t>
            </w:r>
          </w:p>
          <w:p w:rsidR="00603961" w:rsidRPr="002D1761" w:rsidRDefault="00603961" w:rsidP="007A3493">
            <w:pPr>
              <w:pStyle w:val="a6"/>
              <w:widowControl w:val="0"/>
              <w:numPr>
                <w:ilvl w:val="0"/>
                <w:numId w:val="10"/>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能够列举并举例说明培训方法的应用范围和优缺点</w:t>
            </w:r>
          </w:p>
          <w:p w:rsidR="00603961" w:rsidRPr="00603961" w:rsidRDefault="00603961" w:rsidP="00603961">
            <w:pPr>
              <w:widowControl w:val="0"/>
              <w:spacing w:after="0"/>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4.</w:t>
            </w:r>
            <w:r w:rsidRPr="00603961">
              <w:rPr>
                <w:rFonts w:asciiTheme="minorEastAsia" w:eastAsiaTheme="minorEastAsia" w:hAnsiTheme="minorEastAsia" w:hint="eastAsia"/>
                <w:sz w:val="18"/>
                <w:szCs w:val="18"/>
                <w:lang w:eastAsia="zh-CN"/>
              </w:rPr>
              <w:t>能够根据企业具体情况进行培训需求分析</w:t>
            </w:r>
          </w:p>
          <w:p w:rsidR="00603961" w:rsidRPr="00603961" w:rsidRDefault="00603961" w:rsidP="00603961">
            <w:pPr>
              <w:widowControl w:val="0"/>
              <w:spacing w:after="0"/>
              <w:rPr>
                <w:rFonts w:asciiTheme="minorEastAsia" w:eastAsiaTheme="minorEastAsia" w:hAnsiTheme="minorEastAsia"/>
                <w:szCs w:val="21"/>
                <w:lang w:eastAsia="zh-CN"/>
              </w:rPr>
            </w:pPr>
            <w:r>
              <w:rPr>
                <w:rFonts w:asciiTheme="minorEastAsia" w:eastAsiaTheme="minorEastAsia" w:hAnsiTheme="minorEastAsia" w:hint="eastAsia"/>
                <w:sz w:val="18"/>
                <w:szCs w:val="18"/>
                <w:lang w:eastAsia="zh-CN"/>
              </w:rPr>
              <w:t>5.</w:t>
            </w:r>
            <w:r w:rsidRPr="00603961">
              <w:rPr>
                <w:rFonts w:asciiTheme="minorEastAsia" w:eastAsiaTheme="minorEastAsia" w:hAnsiTheme="minorEastAsia" w:hint="eastAsia"/>
                <w:sz w:val="18"/>
                <w:szCs w:val="18"/>
                <w:lang w:eastAsia="zh-CN"/>
              </w:rPr>
              <w:t>能够设计完整的培训计划</w:t>
            </w:r>
          </w:p>
          <w:p w:rsidR="00603961" w:rsidRPr="00603961" w:rsidRDefault="00603961" w:rsidP="00603961">
            <w:pPr>
              <w:widowControl w:val="0"/>
              <w:spacing w:after="0"/>
              <w:rPr>
                <w:rFonts w:asciiTheme="minorEastAsia" w:eastAsiaTheme="minorEastAsia" w:hAnsiTheme="minorEastAsia"/>
                <w:szCs w:val="21"/>
                <w:lang w:eastAsia="zh-CN"/>
              </w:rPr>
            </w:pPr>
            <w:r>
              <w:rPr>
                <w:rFonts w:asciiTheme="minorEastAsia" w:eastAsiaTheme="minorEastAsia" w:hAnsiTheme="minorEastAsia" w:hint="eastAsia"/>
                <w:sz w:val="18"/>
                <w:szCs w:val="18"/>
                <w:lang w:eastAsia="zh-CN"/>
              </w:rPr>
              <w:t>6.</w:t>
            </w:r>
            <w:r w:rsidRPr="00603961">
              <w:rPr>
                <w:rFonts w:asciiTheme="minorEastAsia" w:eastAsiaTheme="minorEastAsia" w:hAnsiTheme="minorEastAsia" w:hint="eastAsia"/>
                <w:sz w:val="18"/>
                <w:szCs w:val="18"/>
              </w:rPr>
              <w:t>掌握培训评估方法</w:t>
            </w:r>
          </w:p>
        </w:tc>
        <w:tc>
          <w:tcPr>
            <w:tcW w:w="1111" w:type="dxa"/>
            <w:tcBorders>
              <w:top w:val="single" w:sz="4" w:space="0" w:color="auto"/>
              <w:left w:val="single" w:sz="4" w:space="0" w:color="auto"/>
            </w:tcBorders>
          </w:tcPr>
          <w:p w:rsidR="00603961" w:rsidRPr="002D1761" w:rsidRDefault="00603961"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p w:rsidR="00603961" w:rsidRPr="002D1761" w:rsidRDefault="00603961" w:rsidP="00340AA7">
            <w:pPr>
              <w:rPr>
                <w:rFonts w:asciiTheme="minorEastAsia" w:eastAsiaTheme="minorEastAsia" w:hAnsiTheme="minorEastAsia"/>
                <w:sz w:val="18"/>
                <w:szCs w:val="18"/>
                <w:lang w:eastAsia="zh-CN"/>
              </w:rPr>
            </w:pPr>
          </w:p>
        </w:tc>
        <w:tc>
          <w:tcPr>
            <w:tcW w:w="1079" w:type="dxa"/>
            <w:vMerge/>
          </w:tcPr>
          <w:p w:rsidR="00603961" w:rsidRPr="002D1761" w:rsidRDefault="00603961"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6039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8</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 xml:space="preserve">第六章 </w:t>
            </w:r>
            <w:r>
              <w:rPr>
                <w:rFonts w:asciiTheme="minorEastAsia" w:eastAsiaTheme="minorEastAsia" w:hAnsiTheme="minorEastAsia" w:hint="eastAsia"/>
                <w:sz w:val="18"/>
                <w:szCs w:val="18"/>
                <w:lang w:eastAsia="zh-CN"/>
              </w:rPr>
              <w:t>职业生涯管理与设计</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Pr="002D1761" w:rsidRDefault="003436EB"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了解和理解职业生涯规划的相关概念</w:t>
            </w:r>
          </w:p>
          <w:p w:rsidR="003436EB" w:rsidRPr="002D1761" w:rsidRDefault="003436EB"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理解和应用职业生涯规划的理论</w:t>
            </w:r>
            <w:r w:rsidRPr="002D1761">
              <w:rPr>
                <w:rFonts w:asciiTheme="minorEastAsia" w:eastAsiaTheme="minorEastAsia" w:hAnsiTheme="minorEastAsia" w:hint="eastAsia"/>
                <w:sz w:val="18"/>
                <w:szCs w:val="18"/>
                <w:lang w:eastAsia="zh-CN"/>
              </w:rPr>
              <w:t>（特质理论、阶段理论和职业锚理论等）</w:t>
            </w:r>
          </w:p>
          <w:p w:rsidR="003436EB" w:rsidRPr="002D1761" w:rsidRDefault="003436EB"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熟知个人职业生涯规划的流程</w:t>
            </w:r>
          </w:p>
          <w:p w:rsidR="003436EB" w:rsidRPr="002D1761" w:rsidRDefault="003436EB" w:rsidP="006E102D">
            <w:pPr>
              <w:pStyle w:val="a6"/>
              <w:widowControl w:val="0"/>
              <w:numPr>
                <w:ilvl w:val="0"/>
                <w:numId w:val="12"/>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能够列举组织职业生涯规划的路径并能做举例说明</w:t>
            </w:r>
          </w:p>
        </w:tc>
        <w:tc>
          <w:tcPr>
            <w:tcW w:w="1111" w:type="dxa"/>
            <w:tcBorders>
              <w:top w:val="single" w:sz="4" w:space="0" w:color="auto"/>
              <w:left w:val="single" w:sz="4" w:space="0" w:color="auto"/>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lang w:eastAsia="zh-CN"/>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6039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9</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第六章 职业生涯管理与设计；</w:t>
            </w:r>
            <w:r w:rsidRPr="002D1761">
              <w:rPr>
                <w:rFonts w:asciiTheme="minorEastAsia" w:eastAsiaTheme="minorEastAsia" w:hAnsiTheme="minorEastAsia" w:hint="eastAsia"/>
                <w:sz w:val="18"/>
                <w:szCs w:val="18"/>
                <w:lang w:eastAsia="zh-CN"/>
              </w:rPr>
              <w:t>第七章 绩效管理</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Default="003436EB" w:rsidP="002D1761">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能够列举组织实现个人职业生涯规划的方法，并能举例说明</w:t>
            </w:r>
          </w:p>
          <w:p w:rsidR="003436EB" w:rsidRPr="002D1761" w:rsidRDefault="003436EB" w:rsidP="002D1761">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理解绩效管理的涵义，能够区分绩效管理和绩效考核的区别</w:t>
            </w:r>
          </w:p>
          <w:p w:rsidR="003436EB" w:rsidRPr="002D1761" w:rsidRDefault="003436EB" w:rsidP="002D1761">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理解和掌握绩效管理的流程</w:t>
            </w:r>
          </w:p>
          <w:p w:rsidR="003436EB" w:rsidRPr="002D1761" w:rsidRDefault="003436EB" w:rsidP="004E253C">
            <w:pPr>
              <w:pStyle w:val="a6"/>
              <w:widowControl w:val="0"/>
              <w:numPr>
                <w:ilvl w:val="0"/>
                <w:numId w:val="13"/>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熟练掌握两种以上绩效管理工具</w:t>
            </w:r>
          </w:p>
        </w:tc>
        <w:tc>
          <w:tcPr>
            <w:tcW w:w="1111" w:type="dxa"/>
            <w:tcBorders>
              <w:top w:val="single" w:sz="4" w:space="0" w:color="auto"/>
              <w:left w:val="single" w:sz="4" w:space="0" w:color="auto"/>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lang w:eastAsia="zh-CN"/>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3436EB" w:rsidP="00603961">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1</w:t>
            </w:r>
            <w:r w:rsidR="00603961">
              <w:rPr>
                <w:rFonts w:asciiTheme="minorEastAsia" w:eastAsiaTheme="minorEastAsia" w:hAnsiTheme="minorEastAsia"/>
                <w:sz w:val="20"/>
                <w:szCs w:val="21"/>
                <w:lang w:eastAsia="zh-CN"/>
              </w:rPr>
              <w:t>0</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 xml:space="preserve">第七章 </w:t>
            </w:r>
            <w:r>
              <w:rPr>
                <w:rFonts w:asciiTheme="minorEastAsia" w:eastAsiaTheme="minorEastAsia" w:hAnsiTheme="minorEastAsia" w:hint="eastAsia"/>
                <w:sz w:val="18"/>
                <w:szCs w:val="18"/>
              </w:rPr>
              <w:t>绩效管理</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Pr="002D1761" w:rsidRDefault="003436EB"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理解和掌握绩效管理的流程</w:t>
            </w:r>
          </w:p>
          <w:p w:rsidR="003436EB" w:rsidRPr="002D1761" w:rsidRDefault="003436EB"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掌握绩效目标的设置方法</w:t>
            </w:r>
          </w:p>
          <w:p w:rsidR="003436EB" w:rsidRPr="002D1761" w:rsidRDefault="003436EB"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掌握绩效评估的主要方法</w:t>
            </w:r>
          </w:p>
          <w:p w:rsidR="003436EB" w:rsidRPr="002D1761" w:rsidRDefault="003436EB"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熟练掌握两种以上绩效管理工具</w:t>
            </w:r>
          </w:p>
        </w:tc>
        <w:tc>
          <w:tcPr>
            <w:tcW w:w="1111" w:type="dxa"/>
            <w:tcBorders>
              <w:top w:val="single" w:sz="4" w:space="0" w:color="auto"/>
              <w:left w:val="single" w:sz="4" w:space="0" w:color="auto"/>
              <w:bottom w:val="single" w:sz="4" w:space="0" w:color="auto"/>
            </w:tcBorders>
          </w:tcPr>
          <w:p w:rsidR="003436EB" w:rsidRPr="002D1761" w:rsidRDefault="003436EB"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Default="003436EB" w:rsidP="00603961">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w:t>
            </w:r>
            <w:r w:rsidR="00603961">
              <w:rPr>
                <w:rFonts w:asciiTheme="minorEastAsia" w:eastAsiaTheme="minorEastAsia" w:hAnsiTheme="minorEastAsia"/>
                <w:sz w:val="20"/>
                <w:szCs w:val="21"/>
                <w:lang w:eastAsia="zh-CN"/>
              </w:rPr>
              <w:t>1</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第七章 绩效管理</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lang w:eastAsia="zh-CN"/>
              </w:rPr>
            </w:pPr>
            <w:r>
              <w:rPr>
                <w:rFonts w:asciiTheme="minorEastAsia" w:eastAsiaTheme="minorEastAsia" w:hAnsiTheme="minorEastAsia" w:hint="eastAsia"/>
                <w:lang w:eastAsia="zh-CN"/>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Pr="00AB5402" w:rsidRDefault="003436EB" w:rsidP="00AB5402">
            <w:pPr>
              <w:pStyle w:val="a6"/>
              <w:widowControl w:val="0"/>
              <w:numPr>
                <w:ilvl w:val="0"/>
                <w:numId w:val="25"/>
              </w:numPr>
              <w:adjustRightInd w:val="0"/>
              <w:snapToGrid w:val="0"/>
              <w:spacing w:after="0" w:line="320" w:lineRule="exact"/>
              <w:ind w:firstLineChars="0"/>
              <w:rPr>
                <w:rFonts w:asciiTheme="minorEastAsia" w:eastAsiaTheme="minorEastAsia" w:hAnsiTheme="minorEastAsia"/>
                <w:sz w:val="18"/>
                <w:szCs w:val="18"/>
                <w:lang w:eastAsia="zh-CN"/>
              </w:rPr>
            </w:pPr>
            <w:r w:rsidRPr="00AB5402">
              <w:rPr>
                <w:rFonts w:asciiTheme="minorEastAsia" w:eastAsiaTheme="minorEastAsia" w:hAnsiTheme="minorEastAsia" w:hint="eastAsia"/>
                <w:sz w:val="18"/>
                <w:szCs w:val="18"/>
                <w:lang w:eastAsia="zh-CN"/>
              </w:rPr>
              <w:t>熟练掌握两种以上绩效管理工具</w:t>
            </w:r>
          </w:p>
          <w:p w:rsidR="003436EB" w:rsidRPr="00AB5402" w:rsidRDefault="003436EB" w:rsidP="00AB5402">
            <w:pPr>
              <w:pStyle w:val="a6"/>
              <w:widowControl w:val="0"/>
              <w:numPr>
                <w:ilvl w:val="0"/>
                <w:numId w:val="25"/>
              </w:numPr>
              <w:adjustRightInd w:val="0"/>
              <w:snapToGrid w:val="0"/>
              <w:spacing w:after="0" w:line="320" w:lineRule="exact"/>
              <w:ind w:firstLineChars="0"/>
              <w:rPr>
                <w:rFonts w:asciiTheme="minorEastAsia" w:eastAsiaTheme="minorEastAsia" w:hAnsiTheme="minorEastAsia"/>
                <w:sz w:val="18"/>
                <w:szCs w:val="18"/>
                <w:lang w:eastAsia="zh-CN"/>
              </w:rPr>
            </w:pPr>
            <w:r w:rsidRPr="00AB5402">
              <w:rPr>
                <w:rFonts w:asciiTheme="minorEastAsia" w:eastAsiaTheme="minorEastAsia" w:hAnsiTheme="minorEastAsia" w:hint="eastAsia"/>
                <w:sz w:val="18"/>
                <w:szCs w:val="18"/>
                <w:lang w:eastAsia="zh-CN"/>
              </w:rPr>
              <w:t>能够根据绩效管理流程为企业设计合理的绩效考核方案，在方案中能够综合使用定量考核方法和定性考核方法</w:t>
            </w:r>
          </w:p>
        </w:tc>
        <w:tc>
          <w:tcPr>
            <w:tcW w:w="1111" w:type="dxa"/>
            <w:tcBorders>
              <w:top w:val="single" w:sz="4" w:space="0" w:color="auto"/>
              <w:left w:val="single" w:sz="4" w:space="0" w:color="auto"/>
              <w:bottom w:val="single" w:sz="4" w:space="0" w:color="auto"/>
            </w:tcBorders>
          </w:tcPr>
          <w:p w:rsidR="003436EB"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课堂讲授和小组讨论</w:t>
            </w:r>
          </w:p>
        </w:tc>
        <w:tc>
          <w:tcPr>
            <w:tcW w:w="1079" w:type="dxa"/>
            <w:vMerge/>
          </w:tcPr>
          <w:p w:rsidR="003436EB" w:rsidRPr="002D1761" w:rsidRDefault="003436EB" w:rsidP="00340AA7">
            <w:pPr>
              <w:rPr>
                <w:rFonts w:asciiTheme="minorEastAsia" w:eastAsiaTheme="minorEastAsia" w:hAnsiTheme="minorEastAsia"/>
                <w:sz w:val="18"/>
                <w:szCs w:val="18"/>
                <w:lang w:eastAsia="zh-CN"/>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3436EB" w:rsidP="00603961">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w:t>
            </w:r>
            <w:r w:rsidR="00603961">
              <w:rPr>
                <w:rFonts w:asciiTheme="minorEastAsia" w:eastAsiaTheme="minorEastAsia" w:hAnsiTheme="minorEastAsia"/>
                <w:sz w:val="20"/>
                <w:szCs w:val="21"/>
                <w:lang w:eastAsia="zh-CN"/>
              </w:rPr>
              <w:t>2</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603961">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第八章 薪酬管理</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Pr="002D1761" w:rsidRDefault="003436EB" w:rsidP="002D1761">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理解薪酬体系的内涵，能够区分薪酬各个组成部分的差异</w:t>
            </w:r>
          </w:p>
          <w:p w:rsidR="003436EB" w:rsidRPr="002D1761" w:rsidRDefault="003436EB" w:rsidP="002D1761">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理解和掌握薪酬设计的流程</w:t>
            </w:r>
          </w:p>
          <w:p w:rsidR="003436EB" w:rsidRPr="00976185" w:rsidRDefault="003436EB" w:rsidP="00976185">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理解和掌握工作评价的方法</w:t>
            </w:r>
          </w:p>
        </w:tc>
        <w:tc>
          <w:tcPr>
            <w:tcW w:w="1111" w:type="dxa"/>
            <w:tcBorders>
              <w:top w:val="single" w:sz="4" w:space="0" w:color="auto"/>
              <w:left w:val="single" w:sz="4" w:space="0" w:color="auto"/>
              <w:bottom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3436EB" w:rsidP="00603961">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lastRenderedPageBreak/>
              <w:t>1</w:t>
            </w:r>
            <w:r w:rsidR="00603961">
              <w:rPr>
                <w:rFonts w:asciiTheme="minorEastAsia" w:eastAsiaTheme="minorEastAsia" w:hAnsiTheme="minorEastAsia"/>
                <w:sz w:val="20"/>
                <w:szCs w:val="21"/>
                <w:lang w:eastAsia="zh-CN"/>
              </w:rPr>
              <w:t>3</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603961">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第八章 薪酬管理</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Default="003436EB" w:rsidP="002D1761">
            <w:pPr>
              <w:pStyle w:val="a6"/>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理解和掌握工作评价的方法</w:t>
            </w:r>
          </w:p>
          <w:p w:rsidR="003436EB" w:rsidRDefault="003436EB" w:rsidP="002D1761">
            <w:pPr>
              <w:pStyle w:val="a6"/>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掌握职位薪酬体系的设计方法</w:t>
            </w:r>
          </w:p>
          <w:p w:rsidR="003436EB" w:rsidRPr="00976185" w:rsidRDefault="003436EB" w:rsidP="00976185">
            <w:pPr>
              <w:pStyle w:val="a6"/>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了解技能工资体系及其适用范围</w:t>
            </w:r>
          </w:p>
        </w:tc>
        <w:tc>
          <w:tcPr>
            <w:tcW w:w="1111" w:type="dxa"/>
            <w:tcBorders>
              <w:top w:val="single" w:sz="4" w:space="0" w:color="auto"/>
              <w:left w:val="single" w:sz="4" w:space="0" w:color="auto"/>
              <w:bottom w:val="single" w:sz="4" w:space="0" w:color="auto"/>
            </w:tcBorders>
          </w:tcPr>
          <w:p w:rsidR="003436EB" w:rsidRPr="002D1761" w:rsidRDefault="003436EB"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课堂讲授、小组讨论</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603961" w:rsidRPr="002E27E1" w:rsidTr="006C4A44">
        <w:trPr>
          <w:trHeight w:val="2584"/>
          <w:jc w:val="center"/>
        </w:trPr>
        <w:tc>
          <w:tcPr>
            <w:tcW w:w="645" w:type="dxa"/>
            <w:tcBorders>
              <w:top w:val="single" w:sz="4" w:space="0" w:color="auto"/>
              <w:left w:val="single" w:sz="4" w:space="0" w:color="auto"/>
              <w:right w:val="single" w:sz="4" w:space="0" w:color="auto"/>
            </w:tcBorders>
            <w:vAlign w:val="center"/>
          </w:tcPr>
          <w:p w:rsidR="00603961" w:rsidRPr="00225513" w:rsidRDefault="00603961" w:rsidP="00603961">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14</w:t>
            </w:r>
          </w:p>
          <w:p w:rsidR="00603961" w:rsidRPr="00225513" w:rsidRDefault="00603961" w:rsidP="00603961">
            <w:pPr>
              <w:spacing w:after="0" w:line="0" w:lineRule="atLeast"/>
              <w:rPr>
                <w:rFonts w:asciiTheme="minorEastAsia" w:eastAsiaTheme="minorEastAsia" w:hAnsiTheme="minorEastAsia"/>
                <w:sz w:val="20"/>
                <w:szCs w:val="21"/>
                <w:lang w:eastAsia="zh-CN"/>
              </w:rPr>
            </w:pPr>
          </w:p>
        </w:tc>
        <w:tc>
          <w:tcPr>
            <w:tcW w:w="1699" w:type="dxa"/>
            <w:gridSpan w:val="2"/>
            <w:tcBorders>
              <w:top w:val="single" w:sz="4" w:space="0" w:color="auto"/>
              <w:left w:val="single" w:sz="4" w:space="0" w:color="auto"/>
              <w:right w:val="single" w:sz="4" w:space="0" w:color="auto"/>
            </w:tcBorders>
          </w:tcPr>
          <w:p w:rsidR="00603961" w:rsidRPr="002D1761" w:rsidRDefault="00603961"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第八章薪酬管理</w:t>
            </w:r>
            <w:r w:rsidRPr="002D1761">
              <w:rPr>
                <w:rFonts w:asciiTheme="minorEastAsia" w:eastAsiaTheme="minorEastAsia" w:hAnsiTheme="minorEastAsia" w:hint="eastAsia"/>
                <w:sz w:val="18"/>
                <w:szCs w:val="18"/>
                <w:lang w:eastAsia="zh-CN"/>
              </w:rPr>
              <w:t>+成果汇报</w:t>
            </w:r>
          </w:p>
          <w:p w:rsidR="00603961" w:rsidRPr="002D1761" w:rsidRDefault="00603961" w:rsidP="00340AA7">
            <w:pPr>
              <w:rPr>
                <w:rFonts w:asciiTheme="minorEastAsia" w:eastAsiaTheme="minorEastAsia" w:hAnsiTheme="minorEastAsia"/>
                <w:sz w:val="18"/>
                <w:szCs w:val="18"/>
                <w:lang w:eastAsia="zh-CN"/>
              </w:rPr>
            </w:pPr>
          </w:p>
        </w:tc>
        <w:tc>
          <w:tcPr>
            <w:tcW w:w="619" w:type="dxa"/>
            <w:tcBorders>
              <w:top w:val="single" w:sz="4" w:space="0" w:color="auto"/>
              <w:left w:val="single" w:sz="4" w:space="0" w:color="auto"/>
              <w:right w:val="single" w:sz="4" w:space="0" w:color="auto"/>
            </w:tcBorders>
          </w:tcPr>
          <w:p w:rsidR="00603961" w:rsidRPr="002D1761" w:rsidRDefault="00603961" w:rsidP="00340AA7">
            <w:pPr>
              <w:rPr>
                <w:rFonts w:asciiTheme="minorEastAsia" w:eastAsiaTheme="minorEastAsia" w:hAnsiTheme="minorEastAsia"/>
              </w:rPr>
            </w:pPr>
            <w:r w:rsidRPr="002D1761">
              <w:rPr>
                <w:rFonts w:asciiTheme="minorEastAsia" w:eastAsiaTheme="minorEastAsia" w:hAnsiTheme="minorEastAsia" w:hint="eastAsia"/>
              </w:rPr>
              <w:t>3</w:t>
            </w:r>
          </w:p>
          <w:p w:rsidR="00603961" w:rsidRPr="002D1761" w:rsidRDefault="00603961" w:rsidP="00340AA7">
            <w:pPr>
              <w:rPr>
                <w:rFonts w:asciiTheme="minorEastAsia" w:eastAsiaTheme="minorEastAsia" w:hAnsiTheme="minorEastAsia"/>
              </w:rPr>
            </w:pPr>
          </w:p>
        </w:tc>
        <w:tc>
          <w:tcPr>
            <w:tcW w:w="4248" w:type="dxa"/>
            <w:gridSpan w:val="3"/>
            <w:tcBorders>
              <w:top w:val="single" w:sz="4" w:space="0" w:color="auto"/>
              <w:left w:val="single" w:sz="4" w:space="0" w:color="auto"/>
              <w:right w:val="single" w:sz="4" w:space="0" w:color="auto"/>
            </w:tcBorders>
          </w:tcPr>
          <w:p w:rsidR="00603961" w:rsidRPr="002D1761" w:rsidRDefault="00603961" w:rsidP="00976185">
            <w:pPr>
              <w:pStyle w:val="a6"/>
              <w:widowControl w:val="0"/>
              <w:numPr>
                <w:ilvl w:val="0"/>
                <w:numId w:val="28"/>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能够列举并举例绩效工资的类型和各自的优缺点</w:t>
            </w:r>
          </w:p>
          <w:p w:rsidR="00603961" w:rsidRDefault="00603961" w:rsidP="00976185">
            <w:pPr>
              <w:pStyle w:val="a6"/>
              <w:widowControl w:val="0"/>
              <w:numPr>
                <w:ilvl w:val="0"/>
                <w:numId w:val="28"/>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能够列举结构工资的组成部分</w:t>
            </w:r>
          </w:p>
          <w:p w:rsidR="00603961" w:rsidRPr="00976185" w:rsidRDefault="00603961" w:rsidP="00976185">
            <w:pPr>
              <w:pStyle w:val="a6"/>
              <w:widowControl w:val="0"/>
              <w:numPr>
                <w:ilvl w:val="0"/>
                <w:numId w:val="28"/>
              </w:numPr>
              <w:adjustRightInd w:val="0"/>
              <w:snapToGrid w:val="0"/>
              <w:spacing w:after="0" w:line="320" w:lineRule="exact"/>
              <w:ind w:firstLineChars="0"/>
              <w:rPr>
                <w:rFonts w:asciiTheme="minorEastAsia" w:eastAsiaTheme="minorEastAsia" w:hAnsiTheme="minorEastAsia"/>
                <w:sz w:val="18"/>
                <w:szCs w:val="18"/>
                <w:lang w:eastAsia="zh-CN"/>
              </w:rPr>
            </w:pPr>
            <w:r w:rsidRPr="00976185">
              <w:rPr>
                <w:rFonts w:asciiTheme="minorEastAsia" w:eastAsiaTheme="minorEastAsia" w:hAnsiTheme="minorEastAsia" w:hint="eastAsia"/>
                <w:sz w:val="18"/>
                <w:szCs w:val="18"/>
                <w:lang w:eastAsia="zh-CN"/>
              </w:rPr>
              <w:t>能针对具体案例分析其薪酬方面的相关问题</w:t>
            </w:r>
          </w:p>
          <w:p w:rsidR="00603961" w:rsidRPr="00603961" w:rsidRDefault="00603961" w:rsidP="00603961">
            <w:pPr>
              <w:widowControl w:val="0"/>
              <w:spacing w:after="0"/>
              <w:rPr>
                <w:rFonts w:eastAsiaTheme="minorEastAsia"/>
                <w:sz w:val="18"/>
                <w:szCs w:val="18"/>
                <w:lang w:eastAsia="zh-CN"/>
              </w:rPr>
            </w:pPr>
            <w:r>
              <w:rPr>
                <w:rFonts w:eastAsiaTheme="minorEastAsia" w:hint="eastAsia"/>
                <w:sz w:val="18"/>
                <w:szCs w:val="18"/>
                <w:lang w:eastAsia="zh-CN"/>
              </w:rPr>
              <w:t>4.</w:t>
            </w:r>
            <w:r w:rsidRPr="00603961">
              <w:rPr>
                <w:rFonts w:eastAsiaTheme="minorEastAsia" w:hint="eastAsia"/>
                <w:sz w:val="18"/>
                <w:szCs w:val="18"/>
                <w:lang w:eastAsia="zh-CN"/>
              </w:rPr>
              <w:t>了解福利的概念</w:t>
            </w:r>
          </w:p>
          <w:p w:rsidR="00603961" w:rsidRPr="00603961" w:rsidRDefault="00603961" w:rsidP="00603961">
            <w:pPr>
              <w:widowControl w:val="0"/>
              <w:spacing w:after="0"/>
              <w:rPr>
                <w:rFonts w:eastAsiaTheme="minorEastAsia"/>
                <w:sz w:val="18"/>
                <w:szCs w:val="18"/>
                <w:lang w:eastAsia="zh-CN"/>
              </w:rPr>
            </w:pPr>
            <w:r>
              <w:rPr>
                <w:rFonts w:eastAsiaTheme="minorEastAsia" w:hint="eastAsia"/>
                <w:sz w:val="18"/>
                <w:szCs w:val="18"/>
                <w:lang w:eastAsia="zh-CN"/>
              </w:rPr>
              <w:t>5.</w:t>
            </w:r>
            <w:r w:rsidRPr="00603961">
              <w:rPr>
                <w:rFonts w:eastAsiaTheme="minorEastAsia" w:hint="eastAsia"/>
                <w:sz w:val="18"/>
                <w:szCs w:val="18"/>
                <w:lang w:eastAsia="zh-CN"/>
              </w:rPr>
              <w:t>理解福利的分类方法</w:t>
            </w:r>
          </w:p>
          <w:p w:rsidR="00603961" w:rsidRPr="00603961" w:rsidRDefault="00603961" w:rsidP="00603961">
            <w:pPr>
              <w:widowControl w:val="0"/>
              <w:spacing w:after="0"/>
              <w:rPr>
                <w:rFonts w:eastAsiaTheme="minorEastAsia"/>
                <w:sz w:val="18"/>
                <w:szCs w:val="18"/>
                <w:lang w:eastAsia="zh-CN"/>
              </w:rPr>
            </w:pPr>
            <w:r>
              <w:rPr>
                <w:rFonts w:eastAsiaTheme="minorEastAsia" w:hint="eastAsia"/>
                <w:sz w:val="18"/>
                <w:szCs w:val="18"/>
                <w:lang w:eastAsia="zh-CN"/>
              </w:rPr>
              <w:t>6.</w:t>
            </w:r>
            <w:r w:rsidRPr="00603961">
              <w:rPr>
                <w:rFonts w:eastAsiaTheme="minorEastAsia" w:hint="eastAsia"/>
                <w:sz w:val="18"/>
                <w:szCs w:val="18"/>
                <w:lang w:eastAsia="zh-CN"/>
              </w:rPr>
              <w:t>了解法定福利</w:t>
            </w:r>
          </w:p>
          <w:p w:rsidR="00603961" w:rsidRPr="00603961" w:rsidRDefault="00603961" w:rsidP="00603961">
            <w:pPr>
              <w:widowControl w:val="0"/>
              <w:spacing w:after="0"/>
              <w:rPr>
                <w:rFonts w:asciiTheme="minorEastAsia" w:eastAsiaTheme="minorEastAsia" w:hAnsiTheme="minorEastAsia"/>
                <w:sz w:val="18"/>
                <w:szCs w:val="18"/>
                <w:lang w:eastAsia="zh-CN"/>
              </w:rPr>
            </w:pPr>
            <w:r>
              <w:rPr>
                <w:rFonts w:eastAsiaTheme="minorEastAsia" w:hint="eastAsia"/>
                <w:sz w:val="18"/>
                <w:szCs w:val="18"/>
                <w:lang w:eastAsia="zh-CN"/>
              </w:rPr>
              <w:t>7.</w:t>
            </w:r>
            <w:r w:rsidRPr="00603961">
              <w:rPr>
                <w:rFonts w:eastAsiaTheme="minorEastAsia" w:hint="eastAsia"/>
                <w:sz w:val="18"/>
                <w:szCs w:val="18"/>
                <w:lang w:eastAsia="zh-CN"/>
              </w:rPr>
              <w:t>了解自由福利</w:t>
            </w:r>
          </w:p>
        </w:tc>
        <w:tc>
          <w:tcPr>
            <w:tcW w:w="1111" w:type="dxa"/>
            <w:tcBorders>
              <w:top w:val="single" w:sz="4" w:space="0" w:color="auto"/>
              <w:left w:val="single" w:sz="4" w:space="0" w:color="auto"/>
            </w:tcBorders>
          </w:tcPr>
          <w:p w:rsidR="00603961" w:rsidRPr="002D1761" w:rsidRDefault="00603961" w:rsidP="00603961">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w:t>
            </w:r>
          </w:p>
          <w:p w:rsidR="00603961" w:rsidRPr="002D1761" w:rsidRDefault="00603961" w:rsidP="00340AA7">
            <w:pPr>
              <w:rPr>
                <w:rFonts w:asciiTheme="minorEastAsia" w:eastAsiaTheme="minorEastAsia" w:hAnsiTheme="minorEastAsia"/>
                <w:sz w:val="18"/>
                <w:szCs w:val="18"/>
              </w:rPr>
            </w:pPr>
          </w:p>
        </w:tc>
        <w:tc>
          <w:tcPr>
            <w:tcW w:w="1079" w:type="dxa"/>
            <w:vMerge/>
          </w:tcPr>
          <w:p w:rsidR="00603961" w:rsidRPr="002D1761" w:rsidRDefault="00603961"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3436EB" w:rsidP="00603961">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w:t>
            </w:r>
            <w:r w:rsidR="00603961">
              <w:rPr>
                <w:rFonts w:asciiTheme="minorEastAsia" w:eastAsiaTheme="minorEastAsia" w:hAnsiTheme="minorEastAsia"/>
                <w:sz w:val="20"/>
                <w:szCs w:val="21"/>
                <w:lang w:eastAsia="zh-CN"/>
              </w:rPr>
              <w:t>5</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 xml:space="preserve">第九章 </w:t>
            </w:r>
            <w:r>
              <w:rPr>
                <w:rFonts w:asciiTheme="minorEastAsia" w:eastAsiaTheme="minorEastAsia" w:hAnsiTheme="minorEastAsia" w:hint="eastAsia"/>
                <w:sz w:val="18"/>
                <w:szCs w:val="18"/>
                <w:lang w:eastAsia="zh-CN"/>
              </w:rPr>
              <w:t>员工关系管理</w:t>
            </w:r>
            <w:r w:rsidRPr="002D1761">
              <w:rPr>
                <w:rFonts w:asciiTheme="minorEastAsia" w:eastAsiaTheme="minorEastAsia" w:hAnsiTheme="minorEastAsia" w:hint="eastAsia"/>
                <w:sz w:val="18"/>
                <w:szCs w:val="18"/>
                <w:lang w:eastAsia="zh-CN"/>
              </w:rPr>
              <w:t>+</w:t>
            </w:r>
            <w:r>
              <w:rPr>
                <w:rFonts w:asciiTheme="minorEastAsia" w:eastAsiaTheme="minorEastAsia" w:hAnsiTheme="minorEastAsia" w:hint="eastAsia"/>
                <w:sz w:val="18"/>
                <w:szCs w:val="18"/>
                <w:lang w:eastAsia="zh-CN"/>
              </w:rPr>
              <w:t>成果汇报</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Default="003436EB" w:rsidP="00E342A0">
            <w:pPr>
              <w:pStyle w:val="a6"/>
              <w:widowControl w:val="0"/>
              <w:numPr>
                <w:ilvl w:val="0"/>
                <w:numId w:val="2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理解劳动关系的涵义和特征</w:t>
            </w:r>
          </w:p>
          <w:p w:rsidR="003436EB" w:rsidRPr="00E342A0" w:rsidRDefault="003436EB" w:rsidP="00E342A0">
            <w:pPr>
              <w:pStyle w:val="a6"/>
              <w:widowControl w:val="0"/>
              <w:numPr>
                <w:ilvl w:val="0"/>
                <w:numId w:val="27"/>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通过学习相关法律，能够解决劳动合同签订、变更以及解除和终止等方面的基础问题</w:t>
            </w:r>
          </w:p>
          <w:p w:rsidR="003436EB" w:rsidRPr="00E342A0" w:rsidRDefault="003436EB" w:rsidP="00E342A0">
            <w:pPr>
              <w:pStyle w:val="a6"/>
              <w:widowControl w:val="0"/>
              <w:numPr>
                <w:ilvl w:val="0"/>
                <w:numId w:val="27"/>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了解集体劳动合同和劳务派遣合同</w:t>
            </w:r>
          </w:p>
        </w:tc>
        <w:tc>
          <w:tcPr>
            <w:tcW w:w="1111" w:type="dxa"/>
            <w:tcBorders>
              <w:top w:val="single" w:sz="4" w:space="0" w:color="auto"/>
              <w:left w:val="single" w:sz="4" w:space="0" w:color="auto"/>
              <w:bottom w:val="single" w:sz="4" w:space="0" w:color="auto"/>
            </w:tcBorders>
          </w:tcPr>
          <w:p w:rsidR="003436EB" w:rsidRDefault="003436EB" w:rsidP="00603961">
            <w:r w:rsidRPr="000E0932">
              <w:rPr>
                <w:rFonts w:asciiTheme="minorEastAsia" w:eastAsiaTheme="minorEastAsia" w:hAnsiTheme="minorEastAsia" w:hint="eastAsia"/>
                <w:sz w:val="18"/>
                <w:szCs w:val="18"/>
                <w:lang w:eastAsia="zh-CN"/>
              </w:rPr>
              <w:t>课堂讲授</w:t>
            </w:r>
          </w:p>
        </w:tc>
        <w:tc>
          <w:tcPr>
            <w:tcW w:w="1079" w:type="dxa"/>
            <w:vMerge/>
          </w:tcPr>
          <w:p w:rsidR="003436EB" w:rsidRPr="002D1761" w:rsidRDefault="003436EB" w:rsidP="00340AA7">
            <w:pPr>
              <w:rPr>
                <w:rFonts w:asciiTheme="minorEastAsia" w:eastAsiaTheme="minorEastAsia" w:hAnsiTheme="minorEastAsia"/>
                <w:sz w:val="18"/>
                <w:szCs w:val="18"/>
              </w:rPr>
            </w:pPr>
          </w:p>
        </w:tc>
      </w:tr>
      <w:tr w:rsidR="003436EB" w:rsidRPr="002E27E1" w:rsidTr="00CF4034">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3436EB" w:rsidRPr="00225513" w:rsidRDefault="003436EB" w:rsidP="00603961">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w:t>
            </w:r>
            <w:r w:rsidR="00603961">
              <w:rPr>
                <w:rFonts w:asciiTheme="minorEastAsia" w:eastAsiaTheme="minorEastAsia" w:hAnsiTheme="minorEastAsia"/>
                <w:sz w:val="20"/>
                <w:szCs w:val="21"/>
                <w:lang w:eastAsia="zh-CN"/>
              </w:rPr>
              <w:t>6</w:t>
            </w:r>
          </w:p>
        </w:tc>
        <w:tc>
          <w:tcPr>
            <w:tcW w:w="1699" w:type="dxa"/>
            <w:gridSpan w:val="2"/>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第九章 员工关系管理</w:t>
            </w:r>
            <w:r w:rsidRPr="002D1761">
              <w:rPr>
                <w:rFonts w:asciiTheme="minorEastAsia" w:eastAsiaTheme="minorEastAsia" w:hAnsiTheme="minorEastAsia" w:hint="eastAsia"/>
                <w:sz w:val="18"/>
                <w:szCs w:val="18"/>
                <w:lang w:eastAsia="zh-CN"/>
              </w:rPr>
              <w:t>+</w:t>
            </w:r>
            <w:r>
              <w:rPr>
                <w:rFonts w:asciiTheme="minorEastAsia" w:eastAsiaTheme="minorEastAsia" w:hAnsiTheme="minorEastAsia" w:hint="eastAsia"/>
                <w:sz w:val="18"/>
                <w:szCs w:val="18"/>
                <w:lang w:eastAsia="zh-CN"/>
              </w:rPr>
              <w:t>成果汇报</w:t>
            </w:r>
          </w:p>
        </w:tc>
        <w:tc>
          <w:tcPr>
            <w:tcW w:w="619" w:type="dxa"/>
            <w:tcBorders>
              <w:top w:val="single" w:sz="4" w:space="0" w:color="auto"/>
              <w:left w:val="single" w:sz="4" w:space="0" w:color="auto"/>
              <w:bottom w:val="single" w:sz="4" w:space="0" w:color="auto"/>
              <w:right w:val="single" w:sz="4" w:space="0" w:color="auto"/>
            </w:tcBorders>
          </w:tcPr>
          <w:p w:rsidR="003436EB" w:rsidRPr="002D1761" w:rsidRDefault="003436EB"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3436EB" w:rsidRPr="00E342A0" w:rsidRDefault="003436EB" w:rsidP="00E342A0">
            <w:pPr>
              <w:pStyle w:val="a6"/>
              <w:widowControl w:val="0"/>
              <w:numPr>
                <w:ilvl w:val="0"/>
                <w:numId w:val="26"/>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了解集体劳动合同和劳务派遣合同</w:t>
            </w:r>
          </w:p>
          <w:p w:rsidR="003436EB" w:rsidRPr="00E342A0" w:rsidRDefault="003436EB" w:rsidP="00E342A0">
            <w:pPr>
              <w:pStyle w:val="a6"/>
              <w:widowControl w:val="0"/>
              <w:numPr>
                <w:ilvl w:val="0"/>
                <w:numId w:val="26"/>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了解劳动争议处理的方式和类型</w:t>
            </w:r>
          </w:p>
          <w:p w:rsidR="003436EB" w:rsidRPr="00E342A0" w:rsidRDefault="003436EB" w:rsidP="00E342A0">
            <w:pPr>
              <w:pStyle w:val="a6"/>
              <w:widowControl w:val="0"/>
              <w:numPr>
                <w:ilvl w:val="0"/>
                <w:numId w:val="26"/>
              </w:numPr>
              <w:spacing w:after="0"/>
              <w:ind w:firstLineChars="0"/>
              <w:rPr>
                <w:rFonts w:asciiTheme="minorEastAsia" w:eastAsiaTheme="minorEastAsia" w:hAnsiTheme="minorEastAsia"/>
                <w:sz w:val="18"/>
                <w:szCs w:val="18"/>
                <w:lang w:eastAsia="zh-CN"/>
              </w:rPr>
            </w:pPr>
            <w:r w:rsidRPr="00E342A0">
              <w:rPr>
                <w:rFonts w:asciiTheme="minorEastAsia" w:eastAsiaTheme="minorEastAsia" w:hAnsiTheme="minorEastAsia" w:hint="eastAsia"/>
                <w:sz w:val="18"/>
                <w:szCs w:val="18"/>
                <w:lang w:eastAsia="zh-CN"/>
              </w:rPr>
              <w:t>复习全书内容</w:t>
            </w:r>
          </w:p>
        </w:tc>
        <w:tc>
          <w:tcPr>
            <w:tcW w:w="1111" w:type="dxa"/>
            <w:tcBorders>
              <w:top w:val="single" w:sz="4" w:space="0" w:color="auto"/>
              <w:left w:val="single" w:sz="4" w:space="0" w:color="auto"/>
              <w:bottom w:val="single" w:sz="4" w:space="0" w:color="auto"/>
            </w:tcBorders>
          </w:tcPr>
          <w:p w:rsidR="003436EB" w:rsidRDefault="003436EB" w:rsidP="00603961">
            <w:r w:rsidRPr="000E0932">
              <w:rPr>
                <w:rFonts w:asciiTheme="minorEastAsia" w:eastAsiaTheme="minorEastAsia" w:hAnsiTheme="minorEastAsia" w:hint="eastAsia"/>
                <w:sz w:val="18"/>
                <w:szCs w:val="18"/>
                <w:lang w:eastAsia="zh-CN"/>
              </w:rPr>
              <w:t>课堂讲授</w:t>
            </w:r>
          </w:p>
        </w:tc>
        <w:tc>
          <w:tcPr>
            <w:tcW w:w="1079" w:type="dxa"/>
            <w:vMerge/>
            <w:tcBorders>
              <w:bottom w:val="single" w:sz="4" w:space="0" w:color="auto"/>
            </w:tcBorders>
          </w:tcPr>
          <w:p w:rsidR="003436EB" w:rsidRPr="002D1761" w:rsidRDefault="003436EB" w:rsidP="00340AA7">
            <w:pPr>
              <w:rPr>
                <w:rFonts w:asciiTheme="minorEastAsia" w:eastAsiaTheme="minorEastAsia" w:hAnsiTheme="minorEastAsia"/>
                <w:sz w:val="18"/>
                <w:szCs w:val="18"/>
              </w:rPr>
            </w:pPr>
          </w:p>
        </w:tc>
      </w:tr>
      <w:tr w:rsidR="00635969" w:rsidRPr="002E27E1" w:rsidTr="00BD65C9">
        <w:trPr>
          <w:trHeight w:val="340"/>
          <w:jc w:val="center"/>
        </w:trPr>
        <w:tc>
          <w:tcPr>
            <w:tcW w:w="2344" w:type="dxa"/>
            <w:gridSpan w:val="3"/>
            <w:tcBorders>
              <w:top w:val="single" w:sz="4" w:space="0" w:color="auto"/>
            </w:tcBorders>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tcBorders>
              <w:top w:val="single" w:sz="4" w:space="0" w:color="auto"/>
            </w:tcBorders>
            <w:vAlign w:val="center"/>
          </w:tcPr>
          <w:p w:rsidR="00635969" w:rsidRPr="002E27E1" w:rsidRDefault="00603961" w:rsidP="00061F27">
            <w:pPr>
              <w:spacing w:after="0" w:line="0" w:lineRule="atLeast"/>
              <w:rPr>
                <w:rFonts w:ascii="宋体" w:eastAsia="宋体" w:hAnsi="宋体"/>
                <w:sz w:val="21"/>
                <w:szCs w:val="21"/>
              </w:rPr>
            </w:pPr>
            <w:r>
              <w:rPr>
                <w:rFonts w:ascii="宋体" w:eastAsia="宋体" w:hAnsi="宋体"/>
                <w:sz w:val="21"/>
                <w:szCs w:val="21"/>
                <w:lang w:eastAsia="zh-CN"/>
              </w:rPr>
              <w:t>48</w:t>
            </w:r>
          </w:p>
        </w:tc>
        <w:tc>
          <w:tcPr>
            <w:tcW w:w="4248" w:type="dxa"/>
            <w:gridSpan w:val="3"/>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1111"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1079"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3436EB" w:rsidRPr="002E27E1" w:rsidTr="00735FDE">
        <w:trPr>
          <w:trHeight w:val="340"/>
          <w:jc w:val="center"/>
        </w:trPr>
        <w:tc>
          <w:tcPr>
            <w:tcW w:w="9401" w:type="dxa"/>
            <w:gridSpan w:val="9"/>
            <w:shd w:val="clear" w:color="auto" w:fill="C0C0C0"/>
            <w:vAlign w:val="center"/>
          </w:tcPr>
          <w:p w:rsidR="003436EB" w:rsidRPr="002E27E1" w:rsidRDefault="003436EB" w:rsidP="003436EB">
            <w:pPr>
              <w:tabs>
                <w:tab w:val="left" w:pos="1440"/>
              </w:tabs>
              <w:spacing w:after="0" w:line="0" w:lineRule="atLeast"/>
              <w:outlineLvl w:val="0"/>
              <w:rPr>
                <w:rFonts w:ascii="宋体" w:eastAsia="宋体" w:hAnsi="宋体"/>
                <w:b/>
                <w:szCs w:val="21"/>
                <w:lang w:eastAsia="zh-CN"/>
              </w:rPr>
            </w:pPr>
          </w:p>
        </w:tc>
      </w:tr>
      <w:tr w:rsidR="00635969" w:rsidRPr="002E27E1" w:rsidTr="00BD65C9">
        <w:trPr>
          <w:trHeight w:val="340"/>
          <w:jc w:val="center"/>
        </w:trPr>
        <w:tc>
          <w:tcPr>
            <w:tcW w:w="645"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9"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26"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122"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2190"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3436EB" w:rsidRPr="002E27E1" w:rsidTr="003436EB">
        <w:trPr>
          <w:trHeight w:val="485"/>
          <w:jc w:val="center"/>
        </w:trPr>
        <w:tc>
          <w:tcPr>
            <w:tcW w:w="645" w:type="dxa"/>
            <w:vAlign w:val="center"/>
          </w:tcPr>
          <w:p w:rsidR="003436EB" w:rsidRPr="002E27E1" w:rsidRDefault="003436EB" w:rsidP="0007278F">
            <w:pPr>
              <w:spacing w:after="0" w:line="0" w:lineRule="atLeast"/>
              <w:rPr>
                <w:rFonts w:ascii="宋体" w:eastAsia="宋体" w:hAnsi="宋体"/>
                <w:sz w:val="21"/>
                <w:szCs w:val="21"/>
              </w:rPr>
            </w:pPr>
          </w:p>
        </w:tc>
        <w:tc>
          <w:tcPr>
            <w:tcW w:w="1699" w:type="dxa"/>
            <w:gridSpan w:val="2"/>
          </w:tcPr>
          <w:p w:rsidR="003436EB" w:rsidRPr="00E666DF" w:rsidRDefault="003436EB" w:rsidP="0007278F">
            <w:pPr>
              <w:rPr>
                <w:rFonts w:asciiTheme="minorEastAsia" w:eastAsiaTheme="minorEastAsia" w:hAnsiTheme="minorEastAsia"/>
                <w:sz w:val="18"/>
                <w:szCs w:val="18"/>
              </w:rPr>
            </w:pPr>
          </w:p>
        </w:tc>
        <w:tc>
          <w:tcPr>
            <w:tcW w:w="619" w:type="dxa"/>
          </w:tcPr>
          <w:p w:rsidR="003436EB" w:rsidRPr="00E666DF" w:rsidRDefault="003436EB" w:rsidP="0007278F">
            <w:pPr>
              <w:rPr>
                <w:rFonts w:asciiTheme="minorEastAsia" w:eastAsiaTheme="minorEastAsia" w:hAnsiTheme="minorEastAsia"/>
                <w:sz w:val="18"/>
                <w:szCs w:val="18"/>
              </w:rPr>
            </w:pPr>
          </w:p>
        </w:tc>
        <w:tc>
          <w:tcPr>
            <w:tcW w:w="3126" w:type="dxa"/>
            <w:gridSpan w:val="2"/>
          </w:tcPr>
          <w:p w:rsidR="003436EB" w:rsidRPr="00E666DF" w:rsidRDefault="003436EB" w:rsidP="0007278F">
            <w:pPr>
              <w:rPr>
                <w:rFonts w:asciiTheme="minorEastAsia" w:eastAsiaTheme="minorEastAsia" w:hAnsiTheme="minorEastAsia"/>
                <w:sz w:val="18"/>
                <w:szCs w:val="18"/>
                <w:lang w:eastAsia="zh-CN"/>
              </w:rPr>
            </w:pPr>
          </w:p>
        </w:tc>
        <w:tc>
          <w:tcPr>
            <w:tcW w:w="1122" w:type="dxa"/>
          </w:tcPr>
          <w:p w:rsidR="003436EB" w:rsidRPr="00E666DF" w:rsidRDefault="003436EB" w:rsidP="0007278F">
            <w:pPr>
              <w:rPr>
                <w:rFonts w:asciiTheme="minorEastAsia" w:eastAsiaTheme="minorEastAsia" w:hAnsiTheme="minorEastAsia"/>
                <w:sz w:val="18"/>
                <w:szCs w:val="18"/>
              </w:rPr>
            </w:pPr>
          </w:p>
        </w:tc>
        <w:tc>
          <w:tcPr>
            <w:tcW w:w="2190" w:type="dxa"/>
            <w:gridSpan w:val="2"/>
          </w:tcPr>
          <w:p w:rsidR="003436EB" w:rsidRPr="00E666DF" w:rsidRDefault="003436EB" w:rsidP="0007278F">
            <w:pPr>
              <w:rPr>
                <w:rFonts w:asciiTheme="minorEastAsia" w:eastAsiaTheme="minorEastAsia" w:hAnsiTheme="minorEastAsia"/>
                <w:sz w:val="18"/>
                <w:szCs w:val="18"/>
              </w:rPr>
            </w:pPr>
          </w:p>
        </w:tc>
      </w:tr>
      <w:tr w:rsidR="00635969" w:rsidRPr="002E27E1" w:rsidTr="00BD65C9">
        <w:trPr>
          <w:trHeight w:val="340"/>
          <w:jc w:val="center"/>
        </w:trPr>
        <w:tc>
          <w:tcPr>
            <w:tcW w:w="2344" w:type="dxa"/>
            <w:gridSpan w:val="3"/>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19" w:type="dxa"/>
            <w:vAlign w:val="center"/>
          </w:tcPr>
          <w:p w:rsidR="00635969" w:rsidRPr="002E27E1" w:rsidRDefault="00635969" w:rsidP="00061F27">
            <w:pPr>
              <w:spacing w:after="0" w:line="0" w:lineRule="atLeast"/>
              <w:rPr>
                <w:rFonts w:ascii="宋体" w:eastAsia="宋体" w:hAnsi="宋体"/>
                <w:sz w:val="21"/>
                <w:szCs w:val="21"/>
              </w:rPr>
            </w:pPr>
          </w:p>
        </w:tc>
        <w:tc>
          <w:tcPr>
            <w:tcW w:w="3126" w:type="dxa"/>
            <w:gridSpan w:val="2"/>
            <w:vAlign w:val="center"/>
          </w:tcPr>
          <w:p w:rsidR="00635969" w:rsidRPr="002E27E1" w:rsidRDefault="00635969" w:rsidP="00061F27">
            <w:pPr>
              <w:spacing w:after="0" w:line="0" w:lineRule="atLeast"/>
              <w:rPr>
                <w:rFonts w:ascii="宋体" w:eastAsia="宋体" w:hAnsi="宋体"/>
                <w:sz w:val="21"/>
                <w:szCs w:val="21"/>
              </w:rPr>
            </w:pPr>
          </w:p>
        </w:tc>
        <w:tc>
          <w:tcPr>
            <w:tcW w:w="1122" w:type="dxa"/>
            <w:vAlign w:val="center"/>
          </w:tcPr>
          <w:p w:rsidR="00635969" w:rsidRPr="002E27E1" w:rsidRDefault="00635969" w:rsidP="00061F27">
            <w:pPr>
              <w:spacing w:after="0" w:line="0" w:lineRule="atLeast"/>
              <w:rPr>
                <w:rFonts w:ascii="宋体" w:eastAsia="宋体" w:hAnsi="宋体"/>
                <w:sz w:val="21"/>
                <w:szCs w:val="21"/>
              </w:rPr>
            </w:pPr>
          </w:p>
        </w:tc>
        <w:tc>
          <w:tcPr>
            <w:tcW w:w="2190" w:type="dxa"/>
            <w:gridSpan w:val="2"/>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35969" w:rsidRPr="002E27E1" w:rsidTr="00BD65C9">
        <w:trPr>
          <w:trHeight w:val="340"/>
          <w:jc w:val="center"/>
        </w:trPr>
        <w:tc>
          <w:tcPr>
            <w:tcW w:w="1983" w:type="dxa"/>
            <w:gridSpan w:val="2"/>
            <w:vAlign w:val="center"/>
          </w:tcPr>
          <w:p w:rsidR="00635969" w:rsidRPr="002E27E1" w:rsidRDefault="00635969"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228" w:type="dxa"/>
            <w:gridSpan w:val="5"/>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2190" w:type="dxa"/>
            <w:gridSpan w:val="2"/>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3436EB" w:rsidRPr="002E27E1" w:rsidTr="006B4B7D">
        <w:trPr>
          <w:trHeight w:val="340"/>
          <w:jc w:val="center"/>
        </w:trPr>
        <w:tc>
          <w:tcPr>
            <w:tcW w:w="1983"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到堂情况</w:t>
            </w:r>
          </w:p>
        </w:tc>
        <w:tc>
          <w:tcPr>
            <w:tcW w:w="5228" w:type="dxa"/>
            <w:gridSpan w:val="5"/>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不得无故缺席，上课勤做笔记，积极回答问题</w:t>
            </w:r>
          </w:p>
        </w:tc>
        <w:tc>
          <w:tcPr>
            <w:tcW w:w="2190"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10%</w:t>
            </w:r>
          </w:p>
        </w:tc>
      </w:tr>
      <w:tr w:rsidR="003436EB" w:rsidRPr="002E27E1" w:rsidTr="006B4B7D">
        <w:trPr>
          <w:trHeight w:val="340"/>
          <w:jc w:val="center"/>
        </w:trPr>
        <w:tc>
          <w:tcPr>
            <w:tcW w:w="1983"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课堂讨论</w:t>
            </w:r>
          </w:p>
        </w:tc>
        <w:tc>
          <w:tcPr>
            <w:tcW w:w="5228" w:type="dxa"/>
            <w:gridSpan w:val="5"/>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认真准备，积极参与讨论</w:t>
            </w:r>
          </w:p>
        </w:tc>
        <w:tc>
          <w:tcPr>
            <w:tcW w:w="2190"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10%</w:t>
            </w:r>
          </w:p>
        </w:tc>
      </w:tr>
      <w:tr w:rsidR="003436EB" w:rsidRPr="002E27E1" w:rsidTr="006B4B7D">
        <w:trPr>
          <w:trHeight w:val="340"/>
          <w:jc w:val="center"/>
        </w:trPr>
        <w:tc>
          <w:tcPr>
            <w:tcW w:w="1983"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课后作业</w:t>
            </w:r>
          </w:p>
        </w:tc>
        <w:tc>
          <w:tcPr>
            <w:tcW w:w="5228" w:type="dxa"/>
            <w:gridSpan w:val="5"/>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每次作业教师均会根据所讲内容以及需要延伸的内容，提出具体要求，布置相关作业</w:t>
            </w:r>
          </w:p>
        </w:tc>
        <w:tc>
          <w:tcPr>
            <w:tcW w:w="2190"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10%</w:t>
            </w:r>
          </w:p>
        </w:tc>
      </w:tr>
      <w:tr w:rsidR="003436EB" w:rsidRPr="002E27E1" w:rsidTr="00303C36">
        <w:trPr>
          <w:trHeight w:val="1587"/>
          <w:jc w:val="center"/>
        </w:trPr>
        <w:tc>
          <w:tcPr>
            <w:tcW w:w="1983" w:type="dxa"/>
            <w:gridSpan w:val="2"/>
          </w:tcPr>
          <w:p w:rsidR="003436EB" w:rsidRPr="00E946FC" w:rsidRDefault="003436EB" w:rsidP="003436EB">
            <w:pPr>
              <w:spacing w:line="360" w:lineRule="auto"/>
              <w:rPr>
                <w:rFonts w:ascii="宋体" w:eastAsia="宋体" w:hAnsi="宋体"/>
                <w:sz w:val="21"/>
                <w:szCs w:val="21"/>
                <w:lang w:eastAsia="zh-CN"/>
              </w:rPr>
            </w:pPr>
            <w:r>
              <w:rPr>
                <w:rFonts w:ascii="宋体" w:eastAsia="宋体" w:hAnsi="宋体" w:hint="eastAsia"/>
                <w:sz w:val="21"/>
                <w:szCs w:val="21"/>
                <w:lang w:eastAsia="zh-CN"/>
              </w:rPr>
              <w:t>期末论文</w:t>
            </w:r>
          </w:p>
        </w:tc>
        <w:tc>
          <w:tcPr>
            <w:tcW w:w="5228" w:type="dxa"/>
            <w:gridSpan w:val="5"/>
          </w:tcPr>
          <w:p w:rsidR="003436EB" w:rsidRPr="00E946FC" w:rsidRDefault="003436EB" w:rsidP="003436EB">
            <w:pPr>
              <w:spacing w:line="360" w:lineRule="auto"/>
              <w:rPr>
                <w:rFonts w:ascii="宋体" w:eastAsia="宋体" w:hAnsi="宋体"/>
                <w:sz w:val="21"/>
                <w:szCs w:val="21"/>
                <w:lang w:eastAsia="zh-CN"/>
              </w:rPr>
            </w:pPr>
            <w:r>
              <w:rPr>
                <w:rFonts w:ascii="宋体" w:eastAsia="宋体" w:hAnsi="宋体" w:hint="eastAsia"/>
                <w:sz w:val="21"/>
                <w:szCs w:val="21"/>
                <w:lang w:eastAsia="zh-CN"/>
              </w:rPr>
              <w:t>主要</w:t>
            </w:r>
            <w:r w:rsidRPr="00E946FC">
              <w:rPr>
                <w:rFonts w:ascii="宋体" w:eastAsia="宋体" w:hAnsi="宋体" w:hint="eastAsia"/>
                <w:sz w:val="21"/>
                <w:szCs w:val="21"/>
                <w:lang w:eastAsia="zh-CN"/>
              </w:rPr>
              <w:t>考察学生对管理基本概念、基本原理和基本方法的理解，</w:t>
            </w:r>
            <w:r>
              <w:rPr>
                <w:rFonts w:ascii="宋体" w:eastAsia="宋体" w:hAnsi="宋体" w:hint="eastAsia"/>
                <w:sz w:val="21"/>
                <w:szCs w:val="21"/>
                <w:lang w:eastAsia="zh-CN"/>
              </w:rPr>
              <w:t>及学生运用所学知识发现问题、分析问题、解决问题的能力</w:t>
            </w:r>
            <w:r w:rsidRPr="00E946FC">
              <w:rPr>
                <w:rFonts w:ascii="宋体" w:eastAsia="宋体" w:hAnsi="宋体" w:hint="eastAsia"/>
                <w:sz w:val="21"/>
                <w:szCs w:val="21"/>
                <w:lang w:eastAsia="zh-CN"/>
              </w:rPr>
              <w:t>。</w:t>
            </w:r>
          </w:p>
        </w:tc>
        <w:tc>
          <w:tcPr>
            <w:tcW w:w="2190" w:type="dxa"/>
            <w:gridSpan w:val="2"/>
          </w:tcPr>
          <w:p w:rsidR="003436EB" w:rsidRPr="00E946FC" w:rsidRDefault="003436EB" w:rsidP="003436EB">
            <w:pPr>
              <w:spacing w:line="360" w:lineRule="auto"/>
              <w:rPr>
                <w:rFonts w:ascii="宋体" w:eastAsia="宋体" w:hAnsi="宋体"/>
                <w:sz w:val="21"/>
                <w:szCs w:val="21"/>
                <w:lang w:eastAsia="zh-CN"/>
              </w:rPr>
            </w:pPr>
            <w:r w:rsidRPr="00E946FC">
              <w:rPr>
                <w:rFonts w:ascii="宋体" w:eastAsia="宋体" w:hAnsi="宋体" w:hint="eastAsia"/>
                <w:sz w:val="21"/>
                <w:szCs w:val="21"/>
                <w:lang w:eastAsia="zh-CN"/>
              </w:rPr>
              <w:t>70%</w:t>
            </w:r>
          </w:p>
        </w:tc>
      </w:tr>
      <w:tr w:rsidR="00635969" w:rsidRPr="002E27E1" w:rsidTr="00735FDE">
        <w:trPr>
          <w:trHeight w:val="340"/>
          <w:jc w:val="center"/>
        </w:trPr>
        <w:tc>
          <w:tcPr>
            <w:tcW w:w="9401" w:type="dxa"/>
            <w:gridSpan w:val="9"/>
            <w:vAlign w:val="center"/>
          </w:tcPr>
          <w:p w:rsidR="00635969" w:rsidRPr="00735FDE" w:rsidRDefault="00635969"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2B0B30">
              <w:rPr>
                <w:rFonts w:ascii="宋体" w:eastAsia="宋体" w:hAnsi="宋体" w:hint="eastAsia"/>
                <w:b/>
                <w:sz w:val="21"/>
                <w:szCs w:val="21"/>
                <w:lang w:eastAsia="zh-CN"/>
              </w:rPr>
              <w:t>201</w:t>
            </w:r>
            <w:r w:rsidR="009F6405">
              <w:rPr>
                <w:rFonts w:ascii="宋体" w:eastAsia="宋体" w:hAnsi="宋体"/>
                <w:b/>
                <w:sz w:val="21"/>
                <w:szCs w:val="21"/>
                <w:lang w:eastAsia="zh-CN"/>
              </w:rPr>
              <w:t>8</w:t>
            </w:r>
            <w:r w:rsidR="009F6405">
              <w:rPr>
                <w:rFonts w:ascii="宋体" w:eastAsia="宋体" w:hAnsi="宋体" w:hint="eastAsia"/>
                <w:b/>
                <w:sz w:val="21"/>
                <w:szCs w:val="21"/>
                <w:lang w:eastAsia="zh-CN"/>
              </w:rPr>
              <w:t>.</w:t>
            </w:r>
            <w:r w:rsidR="009F6405">
              <w:rPr>
                <w:rFonts w:ascii="宋体" w:eastAsia="宋体" w:hAnsi="宋体"/>
                <w:b/>
                <w:sz w:val="21"/>
                <w:szCs w:val="21"/>
                <w:lang w:eastAsia="zh-CN"/>
              </w:rPr>
              <w:t>3</w:t>
            </w:r>
            <w:r w:rsidR="009F6405">
              <w:rPr>
                <w:rFonts w:ascii="宋体" w:eastAsia="宋体" w:hAnsi="宋体" w:hint="eastAsia"/>
                <w:b/>
                <w:sz w:val="21"/>
                <w:szCs w:val="21"/>
                <w:lang w:eastAsia="zh-CN"/>
              </w:rPr>
              <w:t>.</w:t>
            </w:r>
            <w:r w:rsidR="009F6405">
              <w:rPr>
                <w:rFonts w:ascii="宋体" w:eastAsia="宋体" w:hAnsi="宋体"/>
                <w:b/>
                <w:sz w:val="21"/>
                <w:szCs w:val="21"/>
                <w:lang w:eastAsia="zh-CN"/>
              </w:rPr>
              <w:t>9</w:t>
            </w:r>
          </w:p>
        </w:tc>
      </w:tr>
      <w:tr w:rsidR="00635969" w:rsidRPr="002E27E1" w:rsidTr="00735FDE">
        <w:trPr>
          <w:trHeight w:val="2351"/>
          <w:jc w:val="center"/>
        </w:trPr>
        <w:tc>
          <w:tcPr>
            <w:tcW w:w="9401" w:type="dxa"/>
            <w:gridSpan w:val="9"/>
          </w:tcPr>
          <w:p w:rsidR="00635969" w:rsidRPr="002E27E1" w:rsidRDefault="00635969"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lastRenderedPageBreak/>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35969"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635969" w:rsidRPr="002E27E1" w:rsidRDefault="00635969" w:rsidP="00061F27">
            <w:pPr>
              <w:spacing w:after="0" w:line="0" w:lineRule="atLeast"/>
              <w:rPr>
                <w:rFonts w:ascii="宋体" w:eastAsia="宋体" w:hAnsi="宋体"/>
                <w:sz w:val="21"/>
                <w:szCs w:val="21"/>
                <w:lang w:eastAsia="zh-CN"/>
              </w:rPr>
            </w:pPr>
          </w:p>
          <w:p w:rsidR="00635969" w:rsidRPr="002E27E1" w:rsidRDefault="00635969" w:rsidP="00061F27">
            <w:pPr>
              <w:spacing w:after="0" w:line="0" w:lineRule="atLeast"/>
              <w:ind w:right="420"/>
              <w:rPr>
                <w:rFonts w:ascii="宋体" w:eastAsia="宋体" w:hAnsi="宋体"/>
                <w:sz w:val="21"/>
                <w:szCs w:val="21"/>
                <w:lang w:eastAsia="zh-CN"/>
              </w:rPr>
            </w:pPr>
          </w:p>
          <w:p w:rsidR="00635969" w:rsidRPr="002E27E1" w:rsidRDefault="00635969"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35969" w:rsidRPr="002E27E1" w:rsidRDefault="00635969"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8DE" w:rsidRDefault="000808DE" w:rsidP="00896971">
      <w:pPr>
        <w:spacing w:after="0"/>
      </w:pPr>
      <w:r>
        <w:separator/>
      </w:r>
    </w:p>
  </w:endnote>
  <w:endnote w:type="continuationSeparator" w:id="0">
    <w:p w:rsidR="000808DE" w:rsidRDefault="000808D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微软雅黑"/>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8DE" w:rsidRDefault="000808DE" w:rsidP="00896971">
      <w:pPr>
        <w:spacing w:after="0"/>
      </w:pPr>
      <w:r>
        <w:separator/>
      </w:r>
    </w:p>
  </w:footnote>
  <w:footnote w:type="continuationSeparator" w:id="0">
    <w:p w:rsidR="000808DE" w:rsidRDefault="000808D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4202BE"/>
    <w:multiLevelType w:val="hybridMultilevel"/>
    <w:tmpl w:val="D2885A8A"/>
    <w:lvl w:ilvl="0" w:tplc="0409000F">
      <w:start w:val="1"/>
      <w:numFmt w:val="decimal"/>
      <w:lvlText w:val="%1."/>
      <w:lvlJc w:val="left"/>
      <w:pPr>
        <w:ind w:left="420" w:hanging="42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428A0"/>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79631D"/>
    <w:multiLevelType w:val="hybridMultilevel"/>
    <w:tmpl w:val="70C2435A"/>
    <w:lvl w:ilvl="0" w:tplc="5C50EC4A">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6">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841A05"/>
    <w:multiLevelType w:val="hybridMultilevel"/>
    <w:tmpl w:val="EFA4061A"/>
    <w:lvl w:ilvl="0" w:tplc="48F2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C40FB7"/>
    <w:multiLevelType w:val="hybridMultilevel"/>
    <w:tmpl w:val="10B8E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CF267A"/>
    <w:multiLevelType w:val="hybridMultilevel"/>
    <w:tmpl w:val="1D3032D2"/>
    <w:lvl w:ilvl="0" w:tplc="22E8783A">
      <w:start w:val="1"/>
      <w:numFmt w:val="decimal"/>
      <w:lvlText w:val="%1."/>
      <w:lvlJc w:val="left"/>
      <w:pPr>
        <w:ind w:left="360" w:hanging="360"/>
      </w:pPr>
      <w:rPr>
        <w:rFonts w:ascii="Times New Roman" w:hAnsi="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6914AE"/>
    <w:multiLevelType w:val="hybridMultilevel"/>
    <w:tmpl w:val="3BE2B1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C72461"/>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05700D"/>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6F1935"/>
    <w:multiLevelType w:val="hybridMultilevel"/>
    <w:tmpl w:val="67AE18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67068F7"/>
    <w:multiLevelType w:val="hybridMultilevel"/>
    <w:tmpl w:val="3600EA72"/>
    <w:lvl w:ilvl="0" w:tplc="9E8CE8EA">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2B582C"/>
    <w:multiLevelType w:val="hybridMultilevel"/>
    <w:tmpl w:val="304641E6"/>
    <w:lvl w:ilvl="0" w:tplc="77D6BE80">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6B7180"/>
    <w:multiLevelType w:val="singleLevel"/>
    <w:tmpl w:val="586B7180"/>
    <w:lvl w:ilvl="0">
      <w:start w:val="1"/>
      <w:numFmt w:val="decimal"/>
      <w:suff w:val="nothing"/>
      <w:lvlText w:val="%1、"/>
      <w:lvlJc w:val="left"/>
    </w:lvl>
  </w:abstractNum>
  <w:abstractNum w:abstractNumId="21">
    <w:nsid w:val="5F730491"/>
    <w:multiLevelType w:val="hybridMultilevel"/>
    <w:tmpl w:val="C7E8BD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6E82F36"/>
    <w:multiLevelType w:val="hybridMultilevel"/>
    <w:tmpl w:val="43FA479E"/>
    <w:lvl w:ilvl="0" w:tplc="F6DCFDFC">
      <w:start w:val="1"/>
      <w:numFmt w:val="decimal"/>
      <w:lvlText w:val="%1."/>
      <w:lvlJc w:val="left"/>
      <w:pPr>
        <w:ind w:left="360" w:hanging="36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2A6451"/>
    <w:multiLevelType w:val="hybridMultilevel"/>
    <w:tmpl w:val="B0FE8F9E"/>
    <w:lvl w:ilvl="0" w:tplc="0808909C">
      <w:start w:val="1"/>
      <w:numFmt w:val="decimal"/>
      <w:lvlText w:val="%1."/>
      <w:lvlJc w:val="left"/>
      <w:pPr>
        <w:ind w:left="420" w:hanging="42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72475B"/>
    <w:multiLevelType w:val="hybridMultilevel"/>
    <w:tmpl w:val="7E286592"/>
    <w:lvl w:ilvl="0" w:tplc="0409000F">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4F57BB"/>
    <w:multiLevelType w:val="hybridMultilevel"/>
    <w:tmpl w:val="B8A66B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A57BA9"/>
    <w:multiLevelType w:val="hybridMultilevel"/>
    <w:tmpl w:val="C35C24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20"/>
  </w:num>
  <w:num w:numId="2">
    <w:abstractNumId w:val="5"/>
  </w:num>
  <w:num w:numId="3">
    <w:abstractNumId w:val="3"/>
  </w:num>
  <w:num w:numId="4">
    <w:abstractNumId w:val="29"/>
  </w:num>
  <w:num w:numId="5">
    <w:abstractNumId w:val="17"/>
  </w:num>
  <w:num w:numId="6">
    <w:abstractNumId w:val="23"/>
  </w:num>
  <w:num w:numId="7">
    <w:abstractNumId w:val="0"/>
  </w:num>
  <w:num w:numId="8">
    <w:abstractNumId w:val="24"/>
  </w:num>
  <w:num w:numId="9">
    <w:abstractNumId w:val="6"/>
  </w:num>
  <w:num w:numId="10">
    <w:abstractNumId w:val="10"/>
  </w:num>
  <w:num w:numId="11">
    <w:abstractNumId w:val="7"/>
  </w:num>
  <w:num w:numId="12">
    <w:abstractNumId w:val="18"/>
  </w:num>
  <w:num w:numId="13">
    <w:abstractNumId w:val="4"/>
  </w:num>
  <w:num w:numId="14">
    <w:abstractNumId w:val="13"/>
  </w:num>
  <w:num w:numId="15">
    <w:abstractNumId w:val="25"/>
  </w:num>
  <w:num w:numId="16">
    <w:abstractNumId w:val="12"/>
  </w:num>
  <w:num w:numId="17">
    <w:abstractNumId w:val="22"/>
  </w:num>
  <w:num w:numId="18">
    <w:abstractNumId w:val="21"/>
  </w:num>
  <w:num w:numId="19">
    <w:abstractNumId w:val="19"/>
  </w:num>
  <w:num w:numId="20">
    <w:abstractNumId w:val="15"/>
  </w:num>
  <w:num w:numId="21">
    <w:abstractNumId w:val="2"/>
  </w:num>
  <w:num w:numId="22">
    <w:abstractNumId w:val="14"/>
  </w:num>
  <w:num w:numId="23">
    <w:abstractNumId w:val="11"/>
  </w:num>
  <w:num w:numId="24">
    <w:abstractNumId w:val="26"/>
  </w:num>
  <w:num w:numId="25">
    <w:abstractNumId w:val="9"/>
  </w:num>
  <w:num w:numId="26">
    <w:abstractNumId w:val="27"/>
  </w:num>
  <w:num w:numId="27">
    <w:abstractNumId w:val="28"/>
  </w:num>
  <w:num w:numId="28">
    <w:abstractNumId w:val="1"/>
  </w:num>
  <w:num w:numId="29">
    <w:abstractNumId w:val="16"/>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3B55"/>
    <w:rsid w:val="00044E7B"/>
    <w:rsid w:val="00061F27"/>
    <w:rsid w:val="0006698D"/>
    <w:rsid w:val="0007278F"/>
    <w:rsid w:val="000808DE"/>
    <w:rsid w:val="00087B74"/>
    <w:rsid w:val="000B626E"/>
    <w:rsid w:val="000C2D4A"/>
    <w:rsid w:val="000E0AE8"/>
    <w:rsid w:val="001464D3"/>
    <w:rsid w:val="00155E5A"/>
    <w:rsid w:val="00171228"/>
    <w:rsid w:val="001B31E9"/>
    <w:rsid w:val="001D28E8"/>
    <w:rsid w:val="001E2725"/>
    <w:rsid w:val="001F20BC"/>
    <w:rsid w:val="002111AE"/>
    <w:rsid w:val="00225513"/>
    <w:rsid w:val="00227119"/>
    <w:rsid w:val="002B0B30"/>
    <w:rsid w:val="002D1761"/>
    <w:rsid w:val="002E27E1"/>
    <w:rsid w:val="003044FA"/>
    <w:rsid w:val="003436EB"/>
    <w:rsid w:val="0037561C"/>
    <w:rsid w:val="003C66D8"/>
    <w:rsid w:val="003E66A6"/>
    <w:rsid w:val="00400BFB"/>
    <w:rsid w:val="00405D0D"/>
    <w:rsid w:val="00414FC8"/>
    <w:rsid w:val="00457E42"/>
    <w:rsid w:val="004B3994"/>
    <w:rsid w:val="004B625C"/>
    <w:rsid w:val="004D29DE"/>
    <w:rsid w:val="004E0481"/>
    <w:rsid w:val="004E253C"/>
    <w:rsid w:val="004E7804"/>
    <w:rsid w:val="00550A74"/>
    <w:rsid w:val="005639AB"/>
    <w:rsid w:val="00585D9C"/>
    <w:rsid w:val="005911D3"/>
    <w:rsid w:val="005941FB"/>
    <w:rsid w:val="005F174F"/>
    <w:rsid w:val="00603961"/>
    <w:rsid w:val="0063410F"/>
    <w:rsid w:val="00635969"/>
    <w:rsid w:val="0065651C"/>
    <w:rsid w:val="006B1D88"/>
    <w:rsid w:val="006E102D"/>
    <w:rsid w:val="00735FDE"/>
    <w:rsid w:val="00770F0D"/>
    <w:rsid w:val="00776AF2"/>
    <w:rsid w:val="00785779"/>
    <w:rsid w:val="007A154B"/>
    <w:rsid w:val="007A3493"/>
    <w:rsid w:val="008147FF"/>
    <w:rsid w:val="00815F78"/>
    <w:rsid w:val="008512DF"/>
    <w:rsid w:val="00855020"/>
    <w:rsid w:val="00870A42"/>
    <w:rsid w:val="00872081"/>
    <w:rsid w:val="00884029"/>
    <w:rsid w:val="00885EED"/>
    <w:rsid w:val="0088660B"/>
    <w:rsid w:val="00892ADC"/>
    <w:rsid w:val="00896971"/>
    <w:rsid w:val="008B53AB"/>
    <w:rsid w:val="008F6642"/>
    <w:rsid w:val="00917C66"/>
    <w:rsid w:val="009349EE"/>
    <w:rsid w:val="00966197"/>
    <w:rsid w:val="00976185"/>
    <w:rsid w:val="009A2B5C"/>
    <w:rsid w:val="009A5881"/>
    <w:rsid w:val="009B3EAE"/>
    <w:rsid w:val="009C3354"/>
    <w:rsid w:val="009D3079"/>
    <w:rsid w:val="009E701C"/>
    <w:rsid w:val="009F6405"/>
    <w:rsid w:val="00A31097"/>
    <w:rsid w:val="00A84D68"/>
    <w:rsid w:val="00A85774"/>
    <w:rsid w:val="00AA199F"/>
    <w:rsid w:val="00AB00C2"/>
    <w:rsid w:val="00AB5402"/>
    <w:rsid w:val="00AE48DD"/>
    <w:rsid w:val="00BB35F5"/>
    <w:rsid w:val="00BD65C9"/>
    <w:rsid w:val="00C349BD"/>
    <w:rsid w:val="00C37685"/>
    <w:rsid w:val="00C41D05"/>
    <w:rsid w:val="00C54F39"/>
    <w:rsid w:val="00C705DD"/>
    <w:rsid w:val="00C76FA2"/>
    <w:rsid w:val="00C836E8"/>
    <w:rsid w:val="00CA1AB8"/>
    <w:rsid w:val="00CC4A46"/>
    <w:rsid w:val="00CD2F8F"/>
    <w:rsid w:val="00CE3BA7"/>
    <w:rsid w:val="00D437C0"/>
    <w:rsid w:val="00D45246"/>
    <w:rsid w:val="00D62B41"/>
    <w:rsid w:val="00DA08EA"/>
    <w:rsid w:val="00DB45CF"/>
    <w:rsid w:val="00DB5724"/>
    <w:rsid w:val="00DB6591"/>
    <w:rsid w:val="00DF5C03"/>
    <w:rsid w:val="00E0505F"/>
    <w:rsid w:val="00E12EBF"/>
    <w:rsid w:val="00E342A0"/>
    <w:rsid w:val="00E413E8"/>
    <w:rsid w:val="00E50E16"/>
    <w:rsid w:val="00E53E23"/>
    <w:rsid w:val="00E61155"/>
    <w:rsid w:val="00E666DF"/>
    <w:rsid w:val="00E70C05"/>
    <w:rsid w:val="00EC2295"/>
    <w:rsid w:val="00ED3FCA"/>
    <w:rsid w:val="00ED622C"/>
    <w:rsid w:val="00F074A9"/>
    <w:rsid w:val="00F14B16"/>
    <w:rsid w:val="00F31667"/>
    <w:rsid w:val="00F42101"/>
    <w:rsid w:val="00F617C2"/>
    <w:rsid w:val="00F96D96"/>
    <w:rsid w:val="00FB784C"/>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rsid w:val="00F42101"/>
    <w:rPr>
      <w:color w:val="0000FF"/>
      <w:u w:val="single"/>
    </w:rPr>
  </w:style>
</w:styles>
</file>

<file path=word/webSettings.xml><?xml version="1.0" encoding="utf-8"?>
<w:webSettings xmlns:r="http://schemas.openxmlformats.org/officeDocument/2006/relationships" xmlns:w="http://schemas.openxmlformats.org/wordprocessingml/2006/main">
  <w:divs>
    <w:div w:id="661853965">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hr.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lzygl.com/" TargetMode="External"/><Relationship Id="rId5" Type="http://schemas.openxmlformats.org/officeDocument/2006/relationships/settings" Target="settings.xml"/><Relationship Id="rId10" Type="http://schemas.openxmlformats.org/officeDocument/2006/relationships/hyperlink" Target="http://www.ceconline.com" TargetMode="External"/><Relationship Id="rId4" Type="http://schemas.openxmlformats.org/officeDocument/2006/relationships/styles" Target="styles.xml"/><Relationship Id="rId9" Type="http://schemas.openxmlformats.org/officeDocument/2006/relationships/hyperlink" Target="http://www.chinahrd.ne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AFC54-AAA7-4C9B-8317-B55C58C9C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618</Words>
  <Characters>3528</Characters>
  <Application>Microsoft Office Word</Application>
  <DocSecurity>0</DocSecurity>
  <Lines>29</Lines>
  <Paragraphs>8</Paragraphs>
  <ScaleCrop>false</ScaleCrop>
  <Company>Microsoft</Company>
  <LinksUpToDate>false</LinksUpToDate>
  <CharactersWithSpaces>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2017-01-05T16:24:00Z</cp:lastPrinted>
  <dcterms:created xsi:type="dcterms:W3CDTF">2018-04-18T02:18:00Z</dcterms:created>
  <dcterms:modified xsi:type="dcterms:W3CDTF">2018-04-18T02:18:00Z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